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CAE6C6" w14:textId="30523109" w:rsidR="00A05E64" w:rsidRPr="00750A23" w:rsidRDefault="00A50E2C" w:rsidP="00750A23">
      <w:r>
        <w:rPr>
          <w:noProof/>
          <w:lang w:eastAsia="nl-BE"/>
        </w:rPr>
        <w:drawing>
          <wp:inline distT="0" distB="0" distL="0" distR="0" wp14:anchorId="5C2FE6C8" wp14:editId="34B56F8F">
            <wp:extent cx="1342390" cy="821690"/>
            <wp:effectExtent l="0" t="0" r="0" b="0"/>
            <wp:docPr id="5" name="Afbeelding 5" descr="\\filergr01\sdp$\My Pictures\Pid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rgr01\sdp$\My Pictures\Pidpa.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2390" cy="821690"/>
                    </a:xfrm>
                    <a:prstGeom prst="rect">
                      <a:avLst/>
                    </a:prstGeom>
                    <a:noFill/>
                    <a:ln>
                      <a:noFill/>
                    </a:ln>
                  </pic:spPr>
                </pic:pic>
              </a:graphicData>
            </a:graphic>
          </wp:inline>
        </w:drawing>
      </w:r>
    </w:p>
    <w:p w14:paraId="258F48DD" w14:textId="78BF981A" w:rsidR="00A05E64" w:rsidRDefault="00A05E64" w:rsidP="00A05E64"/>
    <w:p w14:paraId="1D93CC62" w14:textId="736D8CAE" w:rsidR="00A05E64" w:rsidRDefault="00A05E64" w:rsidP="00A05E64"/>
    <w:p w14:paraId="4CBAD590" w14:textId="4DBAF627" w:rsidR="00A05E64" w:rsidRDefault="00A05E64" w:rsidP="00A05E64"/>
    <w:p w14:paraId="18821A20" w14:textId="22CF8761" w:rsidR="00A05E64" w:rsidRDefault="00A05E64" w:rsidP="00A05E64"/>
    <w:p w14:paraId="0E894D0A" w14:textId="6CDC4BED" w:rsidR="00A05E64" w:rsidRDefault="00A05E64" w:rsidP="00A05E64"/>
    <w:p w14:paraId="5A59C3D3" w14:textId="77777777" w:rsidR="00A05E64" w:rsidRPr="00A05E64" w:rsidRDefault="00A05E64" w:rsidP="00A05E64"/>
    <w:p w14:paraId="211B1257" w14:textId="3FECA969" w:rsidR="002E1CDD" w:rsidRPr="00750A23" w:rsidRDefault="003417C6" w:rsidP="002E1CDD">
      <w:pPr>
        <w:pStyle w:val="Duidelijkcitaat"/>
        <w:rPr>
          <w:sz w:val="72"/>
          <w:szCs w:val="72"/>
        </w:rPr>
      </w:pPr>
      <w:r w:rsidRPr="00750A23">
        <w:rPr>
          <w:sz w:val="72"/>
          <w:szCs w:val="72"/>
        </w:rPr>
        <w:t>Algemene v</w:t>
      </w:r>
      <w:r w:rsidR="002E1CDD" w:rsidRPr="00750A23">
        <w:rPr>
          <w:sz w:val="72"/>
          <w:szCs w:val="72"/>
        </w:rPr>
        <w:t>eiligheids</w:t>
      </w:r>
      <w:r w:rsidR="00750A23">
        <w:rPr>
          <w:sz w:val="72"/>
          <w:szCs w:val="72"/>
        </w:rPr>
        <w:t>- en gezondheidseisen</w:t>
      </w:r>
      <w:r w:rsidR="002E1CDD" w:rsidRPr="00750A23">
        <w:rPr>
          <w:sz w:val="72"/>
          <w:szCs w:val="72"/>
        </w:rPr>
        <w:t xml:space="preserve"> voor </w:t>
      </w:r>
      <w:r w:rsidRPr="00750A23">
        <w:rPr>
          <w:sz w:val="72"/>
          <w:szCs w:val="72"/>
        </w:rPr>
        <w:t>aannemers</w:t>
      </w:r>
    </w:p>
    <w:p w14:paraId="47F16F01" w14:textId="05953ED5" w:rsidR="00A05E64" w:rsidRDefault="00A05E64" w:rsidP="00A05E64">
      <w:pPr>
        <w:jc w:val="right"/>
      </w:pPr>
    </w:p>
    <w:p w14:paraId="2E6D2118" w14:textId="31F7C897" w:rsidR="00750A23" w:rsidRDefault="00750A23" w:rsidP="00D260E7">
      <w:pPr>
        <w:jc w:val="both"/>
        <w:rPr>
          <w:rFonts w:cstheme="minorHAnsi"/>
        </w:rPr>
      </w:pPr>
      <w:r>
        <w:rPr>
          <w:rFonts w:cstheme="minorHAnsi"/>
        </w:rPr>
        <w:t xml:space="preserve">Dit document </w:t>
      </w:r>
      <w:r w:rsidRPr="0049369D">
        <w:rPr>
          <w:rFonts w:cstheme="minorHAnsi"/>
        </w:rPr>
        <w:t>bestaa</w:t>
      </w:r>
      <w:r>
        <w:rPr>
          <w:rFonts w:cstheme="minorHAnsi"/>
        </w:rPr>
        <w:t>t</w:t>
      </w:r>
      <w:r w:rsidRPr="0049369D">
        <w:rPr>
          <w:rFonts w:cstheme="minorHAnsi"/>
        </w:rPr>
        <w:t xml:space="preserve"> uit </w:t>
      </w:r>
      <w:r>
        <w:rPr>
          <w:rFonts w:cstheme="minorHAnsi"/>
        </w:rPr>
        <w:t>de minimaal</w:t>
      </w:r>
      <w:r w:rsidRPr="0049369D">
        <w:rPr>
          <w:rFonts w:cstheme="minorHAnsi"/>
        </w:rPr>
        <w:t xml:space="preserve"> geldende </w:t>
      </w:r>
      <w:r>
        <w:rPr>
          <w:rFonts w:cstheme="minorHAnsi"/>
        </w:rPr>
        <w:t>veiligheids- en gezondheidseisen voor leveringen, diensten en werken; uitgevoerd door een Aannemer in opdracht van Pidpa</w:t>
      </w:r>
      <w:r w:rsidR="00125ACA">
        <w:rPr>
          <w:rFonts w:cstheme="minorHAnsi"/>
        </w:rPr>
        <w:t xml:space="preserve"> of op een site van Pidpa</w:t>
      </w:r>
      <w:r>
        <w:rPr>
          <w:rFonts w:cstheme="minorHAnsi"/>
        </w:rPr>
        <w:t xml:space="preserve">. </w:t>
      </w:r>
    </w:p>
    <w:p w14:paraId="2B9B6E23" w14:textId="2F30EE5A" w:rsidR="00750A23" w:rsidRDefault="00750A23" w:rsidP="00D260E7">
      <w:pPr>
        <w:jc w:val="both"/>
        <w:rPr>
          <w:rFonts w:cstheme="minorHAnsi"/>
        </w:rPr>
      </w:pPr>
      <w:r>
        <w:rPr>
          <w:rFonts w:cstheme="minorHAnsi"/>
        </w:rPr>
        <w:t xml:space="preserve">Dit document bevat, naast de minimale uitvoeringsvoorwaarden op vlak van veiligheid en gezondheid, ook de risico’s eigen aan de locaties en activiteiten van Pidpa. Deze risico’s dienen door de Aannemer verwerkt te worden in zijn eigen risicoanalyse om de </w:t>
      </w:r>
      <w:r w:rsidR="00DF192C">
        <w:rPr>
          <w:rFonts w:cstheme="minorHAnsi"/>
        </w:rPr>
        <w:t>opdracht</w:t>
      </w:r>
      <w:r>
        <w:rPr>
          <w:rFonts w:cstheme="minorHAnsi"/>
        </w:rPr>
        <w:t xml:space="preserve"> uit te voeren. </w:t>
      </w:r>
    </w:p>
    <w:p w14:paraId="10951E63" w14:textId="744B941E" w:rsidR="00FF2144" w:rsidRDefault="00FF2144" w:rsidP="00FF2144">
      <w:pPr>
        <w:jc w:val="right"/>
      </w:pPr>
      <w:r>
        <w:t xml:space="preserve">Versie: </w:t>
      </w:r>
      <w:sdt>
        <w:sdtPr>
          <w:alias w:val="Publicatiedatum"/>
          <w:tag w:val=""/>
          <w:id w:val="-124393975"/>
          <w:placeholder>
            <w:docPart w:val="770A9C600224423193887F1F66498835"/>
          </w:placeholder>
          <w:dataBinding w:prefixMappings="xmlns:ns0='http://schemas.microsoft.com/office/2006/coverPageProps' " w:xpath="/ns0:CoverPageProperties[1]/ns0:PublishDate[1]" w:storeItemID="{55AF091B-3C7A-41E3-B477-F2FDAA23CFDA}"/>
          <w:date w:fullDate="2024-06-17T00:00:00Z">
            <w:dateFormat w:val="dd-MM-yyyy"/>
            <w:lid w:val="nl-BE"/>
            <w:storeMappedDataAs w:val="dateTime"/>
            <w:calendar w:val="gregorian"/>
          </w:date>
        </w:sdtPr>
        <w:sdtEndPr/>
        <w:sdtContent>
          <w:r w:rsidR="00501FFD">
            <w:t>17-06-2024</w:t>
          </w:r>
        </w:sdtContent>
      </w:sdt>
    </w:p>
    <w:p w14:paraId="49982168" w14:textId="77777777" w:rsidR="00750A23" w:rsidRDefault="00750A23" w:rsidP="00A05E64">
      <w:pPr>
        <w:jc w:val="right"/>
      </w:pPr>
    </w:p>
    <w:p w14:paraId="6BC19AEC" w14:textId="7FCDF056" w:rsidR="00A05E64" w:rsidRDefault="00A05E64">
      <w:pPr>
        <w:spacing w:before="0" w:after="200" w:line="276" w:lineRule="auto"/>
      </w:pPr>
      <w:r>
        <w:br w:type="page"/>
      </w:r>
    </w:p>
    <w:p w14:paraId="1A8A0283" w14:textId="77777777" w:rsidR="00A05E64" w:rsidRPr="00A05E64" w:rsidRDefault="00A05E64" w:rsidP="00A05E64">
      <w:pPr>
        <w:jc w:val="right"/>
      </w:pPr>
    </w:p>
    <w:sdt>
      <w:sdtPr>
        <w:rPr>
          <w:rFonts w:asciiTheme="minorHAnsi" w:eastAsiaTheme="minorHAnsi" w:hAnsiTheme="minorHAnsi" w:cstheme="minorBidi"/>
          <w:color w:val="auto"/>
          <w:sz w:val="18"/>
          <w:szCs w:val="18"/>
          <w:lang w:val="nl-NL" w:eastAsia="en-US"/>
        </w:rPr>
        <w:id w:val="-1857023376"/>
        <w:docPartObj>
          <w:docPartGallery w:val="Table of Contents"/>
          <w:docPartUnique/>
        </w:docPartObj>
      </w:sdtPr>
      <w:sdtEndPr>
        <w:rPr>
          <w:b/>
          <w:bCs/>
        </w:rPr>
      </w:sdtEndPr>
      <w:sdtContent>
        <w:p w14:paraId="269B5D30" w14:textId="77777777" w:rsidR="002E1CDD" w:rsidRPr="00FF2144" w:rsidRDefault="002E1CDD">
          <w:pPr>
            <w:pStyle w:val="Kopvaninhoudsopgave"/>
            <w:rPr>
              <w:sz w:val="18"/>
              <w:szCs w:val="18"/>
            </w:rPr>
          </w:pPr>
          <w:r w:rsidRPr="00FF2144">
            <w:rPr>
              <w:sz w:val="18"/>
              <w:szCs w:val="18"/>
              <w:lang w:val="nl-NL"/>
            </w:rPr>
            <w:t>Inhoud</w:t>
          </w:r>
        </w:p>
        <w:p w14:paraId="1DD2F4CA" w14:textId="790B0B3D" w:rsidR="00AE5E85" w:rsidRDefault="002E1CDD">
          <w:pPr>
            <w:pStyle w:val="Inhopg1"/>
            <w:tabs>
              <w:tab w:val="left" w:pos="400"/>
              <w:tab w:val="right" w:leader="dot" w:pos="9749"/>
            </w:tabs>
            <w:rPr>
              <w:rFonts w:eastAsiaTheme="minorEastAsia"/>
              <w:noProof/>
              <w:sz w:val="22"/>
              <w:lang w:eastAsia="nl-BE"/>
            </w:rPr>
          </w:pPr>
          <w:r w:rsidRPr="00FF2144">
            <w:rPr>
              <w:sz w:val="18"/>
              <w:szCs w:val="18"/>
            </w:rPr>
            <w:fldChar w:fldCharType="begin"/>
          </w:r>
          <w:r w:rsidRPr="00FF2144">
            <w:rPr>
              <w:sz w:val="18"/>
              <w:szCs w:val="18"/>
            </w:rPr>
            <w:instrText xml:space="preserve"> TOC \o "1-3" \h \z \u </w:instrText>
          </w:r>
          <w:r w:rsidRPr="00FF2144">
            <w:rPr>
              <w:sz w:val="18"/>
              <w:szCs w:val="18"/>
            </w:rPr>
            <w:fldChar w:fldCharType="separate"/>
          </w:r>
          <w:hyperlink w:anchor="_Toc168983784" w:history="1">
            <w:r w:rsidR="00AE5E85" w:rsidRPr="004E4BCC">
              <w:rPr>
                <w:rStyle w:val="Hyperlink"/>
                <w:noProof/>
              </w:rPr>
              <w:t>1</w:t>
            </w:r>
            <w:r w:rsidR="00AE5E85">
              <w:rPr>
                <w:rFonts w:eastAsiaTheme="minorEastAsia"/>
                <w:noProof/>
                <w:sz w:val="22"/>
                <w:lang w:eastAsia="nl-BE"/>
              </w:rPr>
              <w:tab/>
            </w:r>
            <w:r w:rsidR="00AE5E85" w:rsidRPr="004E4BCC">
              <w:rPr>
                <w:rStyle w:val="Hyperlink"/>
                <w:noProof/>
              </w:rPr>
              <w:t>Algemene verplichtingen inzake veiligheid &amp; gezondheid van werknemers</w:t>
            </w:r>
            <w:r w:rsidR="00AE5E85">
              <w:rPr>
                <w:noProof/>
                <w:webHidden/>
              </w:rPr>
              <w:tab/>
            </w:r>
            <w:r w:rsidR="00AE5E85">
              <w:rPr>
                <w:noProof/>
                <w:webHidden/>
              </w:rPr>
              <w:fldChar w:fldCharType="begin"/>
            </w:r>
            <w:r w:rsidR="00AE5E85">
              <w:rPr>
                <w:noProof/>
                <w:webHidden/>
              </w:rPr>
              <w:instrText xml:space="preserve"> PAGEREF _Toc168983784 \h </w:instrText>
            </w:r>
            <w:r w:rsidR="00AE5E85">
              <w:rPr>
                <w:noProof/>
                <w:webHidden/>
              </w:rPr>
            </w:r>
            <w:r w:rsidR="00AE5E85">
              <w:rPr>
                <w:noProof/>
                <w:webHidden/>
              </w:rPr>
              <w:fldChar w:fldCharType="separate"/>
            </w:r>
            <w:r w:rsidR="00AE5E85">
              <w:rPr>
                <w:noProof/>
                <w:webHidden/>
              </w:rPr>
              <w:t>4</w:t>
            </w:r>
            <w:r w:rsidR="00AE5E85">
              <w:rPr>
                <w:noProof/>
                <w:webHidden/>
              </w:rPr>
              <w:fldChar w:fldCharType="end"/>
            </w:r>
          </w:hyperlink>
        </w:p>
        <w:p w14:paraId="4105A58D" w14:textId="403C076F" w:rsidR="00AE5E85" w:rsidRDefault="00501FFD">
          <w:pPr>
            <w:pStyle w:val="Inhopg1"/>
            <w:tabs>
              <w:tab w:val="left" w:pos="400"/>
              <w:tab w:val="right" w:leader="dot" w:pos="9749"/>
            </w:tabs>
            <w:rPr>
              <w:rFonts w:eastAsiaTheme="minorEastAsia"/>
              <w:noProof/>
              <w:sz w:val="22"/>
              <w:lang w:eastAsia="nl-BE"/>
            </w:rPr>
          </w:pPr>
          <w:hyperlink w:anchor="_Toc168983785" w:history="1">
            <w:r w:rsidR="00AE5E85" w:rsidRPr="004E4BCC">
              <w:rPr>
                <w:rStyle w:val="Hyperlink"/>
                <w:noProof/>
              </w:rPr>
              <w:t>2</w:t>
            </w:r>
            <w:r w:rsidR="00AE5E85">
              <w:rPr>
                <w:rFonts w:eastAsiaTheme="minorEastAsia"/>
                <w:noProof/>
                <w:sz w:val="22"/>
                <w:lang w:eastAsia="nl-BE"/>
              </w:rPr>
              <w:tab/>
            </w:r>
            <w:r w:rsidR="00AE5E85" w:rsidRPr="004E4BCC">
              <w:rPr>
                <w:rStyle w:val="Hyperlink"/>
                <w:noProof/>
              </w:rPr>
              <w:t>Coördinatie van de werkzaamheden</w:t>
            </w:r>
            <w:r w:rsidR="00AE5E85">
              <w:rPr>
                <w:noProof/>
                <w:webHidden/>
              </w:rPr>
              <w:tab/>
            </w:r>
            <w:r w:rsidR="00AE5E85">
              <w:rPr>
                <w:noProof/>
                <w:webHidden/>
              </w:rPr>
              <w:fldChar w:fldCharType="begin"/>
            </w:r>
            <w:r w:rsidR="00AE5E85">
              <w:rPr>
                <w:noProof/>
                <w:webHidden/>
              </w:rPr>
              <w:instrText xml:space="preserve"> PAGEREF _Toc168983785 \h </w:instrText>
            </w:r>
            <w:r w:rsidR="00AE5E85">
              <w:rPr>
                <w:noProof/>
                <w:webHidden/>
              </w:rPr>
            </w:r>
            <w:r w:rsidR="00AE5E85">
              <w:rPr>
                <w:noProof/>
                <w:webHidden/>
              </w:rPr>
              <w:fldChar w:fldCharType="separate"/>
            </w:r>
            <w:r w:rsidR="00AE5E85">
              <w:rPr>
                <w:noProof/>
                <w:webHidden/>
              </w:rPr>
              <w:t>4</w:t>
            </w:r>
            <w:r w:rsidR="00AE5E85">
              <w:rPr>
                <w:noProof/>
                <w:webHidden/>
              </w:rPr>
              <w:fldChar w:fldCharType="end"/>
            </w:r>
          </w:hyperlink>
        </w:p>
        <w:p w14:paraId="10ACE698" w14:textId="1C157B6C" w:rsidR="00AE5E85" w:rsidRDefault="00501FFD">
          <w:pPr>
            <w:pStyle w:val="Inhopg2"/>
            <w:tabs>
              <w:tab w:val="left" w:pos="880"/>
              <w:tab w:val="right" w:leader="dot" w:pos="9749"/>
            </w:tabs>
            <w:rPr>
              <w:rFonts w:eastAsiaTheme="minorEastAsia"/>
              <w:noProof/>
              <w:sz w:val="22"/>
              <w:lang w:eastAsia="nl-BE"/>
            </w:rPr>
          </w:pPr>
          <w:hyperlink w:anchor="_Toc168983786" w:history="1">
            <w:r w:rsidR="00AE5E85" w:rsidRPr="004E4BCC">
              <w:rPr>
                <w:rStyle w:val="Hyperlink"/>
                <w:noProof/>
              </w:rPr>
              <w:t>2.1</w:t>
            </w:r>
            <w:r w:rsidR="00AE5E85">
              <w:rPr>
                <w:rFonts w:eastAsiaTheme="minorEastAsia"/>
                <w:noProof/>
                <w:sz w:val="22"/>
                <w:lang w:eastAsia="nl-BE"/>
              </w:rPr>
              <w:tab/>
            </w:r>
            <w:r w:rsidR="00AE5E85" w:rsidRPr="004E4BCC">
              <w:rPr>
                <w:rStyle w:val="Hyperlink"/>
                <w:noProof/>
              </w:rPr>
              <w:t>Algemeen</w:t>
            </w:r>
            <w:r w:rsidR="00AE5E85">
              <w:rPr>
                <w:noProof/>
                <w:webHidden/>
              </w:rPr>
              <w:tab/>
            </w:r>
            <w:r w:rsidR="00AE5E85">
              <w:rPr>
                <w:noProof/>
                <w:webHidden/>
              </w:rPr>
              <w:fldChar w:fldCharType="begin"/>
            </w:r>
            <w:r w:rsidR="00AE5E85">
              <w:rPr>
                <w:noProof/>
                <w:webHidden/>
              </w:rPr>
              <w:instrText xml:space="preserve"> PAGEREF _Toc168983786 \h </w:instrText>
            </w:r>
            <w:r w:rsidR="00AE5E85">
              <w:rPr>
                <w:noProof/>
                <w:webHidden/>
              </w:rPr>
            </w:r>
            <w:r w:rsidR="00AE5E85">
              <w:rPr>
                <w:noProof/>
                <w:webHidden/>
              </w:rPr>
              <w:fldChar w:fldCharType="separate"/>
            </w:r>
            <w:r w:rsidR="00AE5E85">
              <w:rPr>
                <w:noProof/>
                <w:webHidden/>
              </w:rPr>
              <w:t>4</w:t>
            </w:r>
            <w:r w:rsidR="00AE5E85">
              <w:rPr>
                <w:noProof/>
                <w:webHidden/>
              </w:rPr>
              <w:fldChar w:fldCharType="end"/>
            </w:r>
          </w:hyperlink>
        </w:p>
        <w:p w14:paraId="54171CED" w14:textId="10468BB8" w:rsidR="00AE5E85" w:rsidRDefault="00501FFD">
          <w:pPr>
            <w:pStyle w:val="Inhopg2"/>
            <w:tabs>
              <w:tab w:val="left" w:pos="880"/>
              <w:tab w:val="right" w:leader="dot" w:pos="9749"/>
            </w:tabs>
            <w:rPr>
              <w:rFonts w:eastAsiaTheme="minorEastAsia"/>
              <w:noProof/>
              <w:sz w:val="22"/>
              <w:lang w:eastAsia="nl-BE"/>
            </w:rPr>
          </w:pPr>
          <w:hyperlink w:anchor="_Toc168983787" w:history="1">
            <w:r w:rsidR="00AE5E85" w:rsidRPr="004E4BCC">
              <w:rPr>
                <w:rStyle w:val="Hyperlink"/>
                <w:noProof/>
              </w:rPr>
              <w:t>2.2</w:t>
            </w:r>
            <w:r w:rsidR="00AE5E85">
              <w:rPr>
                <w:rFonts w:eastAsiaTheme="minorEastAsia"/>
                <w:noProof/>
                <w:sz w:val="22"/>
                <w:lang w:eastAsia="nl-BE"/>
              </w:rPr>
              <w:tab/>
            </w:r>
            <w:r w:rsidR="00AE5E85" w:rsidRPr="004E4BCC">
              <w:rPr>
                <w:rStyle w:val="Hyperlink"/>
                <w:noProof/>
              </w:rPr>
              <w:t>Taal op de werklocatie</w:t>
            </w:r>
            <w:r w:rsidR="00AE5E85">
              <w:rPr>
                <w:noProof/>
                <w:webHidden/>
              </w:rPr>
              <w:tab/>
            </w:r>
            <w:r w:rsidR="00AE5E85">
              <w:rPr>
                <w:noProof/>
                <w:webHidden/>
              </w:rPr>
              <w:fldChar w:fldCharType="begin"/>
            </w:r>
            <w:r w:rsidR="00AE5E85">
              <w:rPr>
                <w:noProof/>
                <w:webHidden/>
              </w:rPr>
              <w:instrText xml:space="preserve"> PAGEREF _Toc168983787 \h </w:instrText>
            </w:r>
            <w:r w:rsidR="00AE5E85">
              <w:rPr>
                <w:noProof/>
                <w:webHidden/>
              </w:rPr>
            </w:r>
            <w:r w:rsidR="00AE5E85">
              <w:rPr>
                <w:noProof/>
                <w:webHidden/>
              </w:rPr>
              <w:fldChar w:fldCharType="separate"/>
            </w:r>
            <w:r w:rsidR="00AE5E85">
              <w:rPr>
                <w:noProof/>
                <w:webHidden/>
              </w:rPr>
              <w:t>5</w:t>
            </w:r>
            <w:r w:rsidR="00AE5E85">
              <w:rPr>
                <w:noProof/>
                <w:webHidden/>
              </w:rPr>
              <w:fldChar w:fldCharType="end"/>
            </w:r>
          </w:hyperlink>
        </w:p>
        <w:p w14:paraId="15BD836C" w14:textId="36ECCB25" w:rsidR="00AE5E85" w:rsidRDefault="00501FFD">
          <w:pPr>
            <w:pStyle w:val="Inhopg2"/>
            <w:tabs>
              <w:tab w:val="left" w:pos="880"/>
              <w:tab w:val="right" w:leader="dot" w:pos="9749"/>
            </w:tabs>
            <w:rPr>
              <w:rFonts w:eastAsiaTheme="minorEastAsia"/>
              <w:noProof/>
              <w:sz w:val="22"/>
              <w:lang w:eastAsia="nl-BE"/>
            </w:rPr>
          </w:pPr>
          <w:hyperlink w:anchor="_Toc168983788" w:history="1">
            <w:r w:rsidR="00AE5E85" w:rsidRPr="004E4BCC">
              <w:rPr>
                <w:rStyle w:val="Hyperlink"/>
                <w:noProof/>
              </w:rPr>
              <w:t>2.3</w:t>
            </w:r>
            <w:r w:rsidR="00AE5E85">
              <w:rPr>
                <w:rFonts w:eastAsiaTheme="minorEastAsia"/>
                <w:noProof/>
                <w:sz w:val="22"/>
                <w:lang w:eastAsia="nl-BE"/>
              </w:rPr>
              <w:tab/>
            </w:r>
            <w:r w:rsidR="00AE5E85" w:rsidRPr="004E4BCC">
              <w:rPr>
                <w:rStyle w:val="Hyperlink"/>
                <w:noProof/>
              </w:rPr>
              <w:t>Werkzaamheden van werkgevers of zelfstandigen van buitenaf</w:t>
            </w:r>
            <w:r w:rsidR="00AE5E85">
              <w:rPr>
                <w:noProof/>
                <w:webHidden/>
              </w:rPr>
              <w:tab/>
            </w:r>
            <w:r w:rsidR="00AE5E85">
              <w:rPr>
                <w:noProof/>
                <w:webHidden/>
              </w:rPr>
              <w:fldChar w:fldCharType="begin"/>
            </w:r>
            <w:r w:rsidR="00AE5E85">
              <w:rPr>
                <w:noProof/>
                <w:webHidden/>
              </w:rPr>
              <w:instrText xml:space="preserve"> PAGEREF _Toc168983788 \h </w:instrText>
            </w:r>
            <w:r w:rsidR="00AE5E85">
              <w:rPr>
                <w:noProof/>
                <w:webHidden/>
              </w:rPr>
            </w:r>
            <w:r w:rsidR="00AE5E85">
              <w:rPr>
                <w:noProof/>
                <w:webHidden/>
              </w:rPr>
              <w:fldChar w:fldCharType="separate"/>
            </w:r>
            <w:r w:rsidR="00AE5E85">
              <w:rPr>
                <w:noProof/>
                <w:webHidden/>
              </w:rPr>
              <w:t>5</w:t>
            </w:r>
            <w:r w:rsidR="00AE5E85">
              <w:rPr>
                <w:noProof/>
                <w:webHidden/>
              </w:rPr>
              <w:fldChar w:fldCharType="end"/>
            </w:r>
          </w:hyperlink>
        </w:p>
        <w:p w14:paraId="2267791D" w14:textId="472CBF9A" w:rsidR="00AE5E85" w:rsidRDefault="00501FFD">
          <w:pPr>
            <w:pStyle w:val="Inhopg2"/>
            <w:tabs>
              <w:tab w:val="left" w:pos="880"/>
              <w:tab w:val="right" w:leader="dot" w:pos="9749"/>
            </w:tabs>
            <w:rPr>
              <w:rFonts w:eastAsiaTheme="minorEastAsia"/>
              <w:noProof/>
              <w:sz w:val="22"/>
              <w:lang w:eastAsia="nl-BE"/>
            </w:rPr>
          </w:pPr>
          <w:hyperlink w:anchor="_Toc168983789" w:history="1">
            <w:r w:rsidR="00AE5E85" w:rsidRPr="004E4BCC">
              <w:rPr>
                <w:rStyle w:val="Hyperlink"/>
                <w:noProof/>
              </w:rPr>
              <w:t>2.4</w:t>
            </w:r>
            <w:r w:rsidR="00AE5E85">
              <w:rPr>
                <w:rFonts w:eastAsiaTheme="minorEastAsia"/>
                <w:noProof/>
                <w:sz w:val="22"/>
                <w:lang w:eastAsia="nl-BE"/>
              </w:rPr>
              <w:tab/>
            </w:r>
            <w:r w:rsidR="00AE5E85" w:rsidRPr="004E4BCC">
              <w:rPr>
                <w:rStyle w:val="Hyperlink"/>
                <w:noProof/>
              </w:rPr>
              <w:t>Tijdelijke of mobiele arbeidsplaatsen</w:t>
            </w:r>
            <w:r w:rsidR="00AE5E85">
              <w:rPr>
                <w:noProof/>
                <w:webHidden/>
              </w:rPr>
              <w:tab/>
            </w:r>
            <w:r w:rsidR="00AE5E85">
              <w:rPr>
                <w:noProof/>
                <w:webHidden/>
              </w:rPr>
              <w:fldChar w:fldCharType="begin"/>
            </w:r>
            <w:r w:rsidR="00AE5E85">
              <w:rPr>
                <w:noProof/>
                <w:webHidden/>
              </w:rPr>
              <w:instrText xml:space="preserve"> PAGEREF _Toc168983789 \h </w:instrText>
            </w:r>
            <w:r w:rsidR="00AE5E85">
              <w:rPr>
                <w:noProof/>
                <w:webHidden/>
              </w:rPr>
            </w:r>
            <w:r w:rsidR="00AE5E85">
              <w:rPr>
                <w:noProof/>
                <w:webHidden/>
              </w:rPr>
              <w:fldChar w:fldCharType="separate"/>
            </w:r>
            <w:r w:rsidR="00AE5E85">
              <w:rPr>
                <w:noProof/>
                <w:webHidden/>
              </w:rPr>
              <w:t>6</w:t>
            </w:r>
            <w:r w:rsidR="00AE5E85">
              <w:rPr>
                <w:noProof/>
                <w:webHidden/>
              </w:rPr>
              <w:fldChar w:fldCharType="end"/>
            </w:r>
          </w:hyperlink>
        </w:p>
        <w:p w14:paraId="769E0DD2" w14:textId="593BD185" w:rsidR="00AE5E85" w:rsidRDefault="00501FFD">
          <w:pPr>
            <w:pStyle w:val="Inhopg2"/>
            <w:tabs>
              <w:tab w:val="left" w:pos="880"/>
              <w:tab w:val="right" w:leader="dot" w:pos="9749"/>
            </w:tabs>
            <w:rPr>
              <w:rFonts w:eastAsiaTheme="minorEastAsia"/>
              <w:noProof/>
              <w:sz w:val="22"/>
              <w:lang w:eastAsia="nl-BE"/>
            </w:rPr>
          </w:pPr>
          <w:hyperlink w:anchor="_Toc168983790" w:history="1">
            <w:r w:rsidR="00AE5E85" w:rsidRPr="004E4BCC">
              <w:rPr>
                <w:rStyle w:val="Hyperlink"/>
                <w:noProof/>
              </w:rPr>
              <w:t>2.5</w:t>
            </w:r>
            <w:r w:rsidR="00AE5E85">
              <w:rPr>
                <w:rFonts w:eastAsiaTheme="minorEastAsia"/>
                <w:noProof/>
                <w:sz w:val="22"/>
                <w:lang w:eastAsia="nl-BE"/>
              </w:rPr>
              <w:tab/>
            </w:r>
            <w:r w:rsidR="00AE5E85" w:rsidRPr="004E4BCC">
              <w:rPr>
                <w:rStyle w:val="Hyperlink"/>
                <w:noProof/>
              </w:rPr>
              <w:t>Werken op sites van Pidpa maar niet in opdracht van Pidpa.</w:t>
            </w:r>
            <w:r w:rsidR="00AE5E85">
              <w:rPr>
                <w:noProof/>
                <w:webHidden/>
              </w:rPr>
              <w:tab/>
            </w:r>
            <w:r w:rsidR="00AE5E85">
              <w:rPr>
                <w:noProof/>
                <w:webHidden/>
              </w:rPr>
              <w:fldChar w:fldCharType="begin"/>
            </w:r>
            <w:r w:rsidR="00AE5E85">
              <w:rPr>
                <w:noProof/>
                <w:webHidden/>
              </w:rPr>
              <w:instrText xml:space="preserve"> PAGEREF _Toc168983790 \h </w:instrText>
            </w:r>
            <w:r w:rsidR="00AE5E85">
              <w:rPr>
                <w:noProof/>
                <w:webHidden/>
              </w:rPr>
            </w:r>
            <w:r w:rsidR="00AE5E85">
              <w:rPr>
                <w:noProof/>
                <w:webHidden/>
              </w:rPr>
              <w:fldChar w:fldCharType="separate"/>
            </w:r>
            <w:r w:rsidR="00AE5E85">
              <w:rPr>
                <w:noProof/>
                <w:webHidden/>
              </w:rPr>
              <w:t>6</w:t>
            </w:r>
            <w:r w:rsidR="00AE5E85">
              <w:rPr>
                <w:noProof/>
                <w:webHidden/>
              </w:rPr>
              <w:fldChar w:fldCharType="end"/>
            </w:r>
          </w:hyperlink>
        </w:p>
        <w:p w14:paraId="28852BA6" w14:textId="39FDBF51" w:rsidR="00AE5E85" w:rsidRDefault="00501FFD">
          <w:pPr>
            <w:pStyle w:val="Inhopg1"/>
            <w:tabs>
              <w:tab w:val="left" w:pos="400"/>
              <w:tab w:val="right" w:leader="dot" w:pos="9749"/>
            </w:tabs>
            <w:rPr>
              <w:rFonts w:eastAsiaTheme="minorEastAsia"/>
              <w:noProof/>
              <w:sz w:val="22"/>
              <w:lang w:eastAsia="nl-BE"/>
            </w:rPr>
          </w:pPr>
          <w:hyperlink w:anchor="_Toc168983791" w:history="1">
            <w:r w:rsidR="00AE5E85" w:rsidRPr="004E4BCC">
              <w:rPr>
                <w:rStyle w:val="Hyperlink"/>
                <w:noProof/>
              </w:rPr>
              <w:t>3</w:t>
            </w:r>
            <w:r w:rsidR="00AE5E85">
              <w:rPr>
                <w:rFonts w:eastAsiaTheme="minorEastAsia"/>
                <w:noProof/>
                <w:sz w:val="22"/>
                <w:lang w:eastAsia="nl-BE"/>
              </w:rPr>
              <w:tab/>
            </w:r>
            <w:r w:rsidR="00AE5E85" w:rsidRPr="004E4BCC">
              <w:rPr>
                <w:rStyle w:val="Hyperlink"/>
                <w:noProof/>
              </w:rPr>
              <w:t>Leveringen/ophalingen</w:t>
            </w:r>
            <w:r w:rsidR="00AE5E85">
              <w:rPr>
                <w:noProof/>
                <w:webHidden/>
              </w:rPr>
              <w:tab/>
            </w:r>
            <w:r w:rsidR="00AE5E85">
              <w:rPr>
                <w:noProof/>
                <w:webHidden/>
              </w:rPr>
              <w:fldChar w:fldCharType="begin"/>
            </w:r>
            <w:r w:rsidR="00AE5E85">
              <w:rPr>
                <w:noProof/>
                <w:webHidden/>
              </w:rPr>
              <w:instrText xml:space="preserve"> PAGEREF _Toc168983791 \h </w:instrText>
            </w:r>
            <w:r w:rsidR="00AE5E85">
              <w:rPr>
                <w:noProof/>
                <w:webHidden/>
              </w:rPr>
            </w:r>
            <w:r w:rsidR="00AE5E85">
              <w:rPr>
                <w:noProof/>
                <w:webHidden/>
              </w:rPr>
              <w:fldChar w:fldCharType="separate"/>
            </w:r>
            <w:r w:rsidR="00AE5E85">
              <w:rPr>
                <w:noProof/>
                <w:webHidden/>
              </w:rPr>
              <w:t>6</w:t>
            </w:r>
            <w:r w:rsidR="00AE5E85">
              <w:rPr>
                <w:noProof/>
                <w:webHidden/>
              </w:rPr>
              <w:fldChar w:fldCharType="end"/>
            </w:r>
          </w:hyperlink>
        </w:p>
        <w:p w14:paraId="17E84A9C" w14:textId="375B197D" w:rsidR="00AE5E85" w:rsidRDefault="00501FFD">
          <w:pPr>
            <w:pStyle w:val="Inhopg1"/>
            <w:tabs>
              <w:tab w:val="left" w:pos="400"/>
              <w:tab w:val="right" w:leader="dot" w:pos="9749"/>
            </w:tabs>
            <w:rPr>
              <w:rFonts w:eastAsiaTheme="minorEastAsia"/>
              <w:noProof/>
              <w:sz w:val="22"/>
              <w:lang w:eastAsia="nl-BE"/>
            </w:rPr>
          </w:pPr>
          <w:hyperlink w:anchor="_Toc168983792" w:history="1">
            <w:r w:rsidR="00AE5E85" w:rsidRPr="004E4BCC">
              <w:rPr>
                <w:rStyle w:val="Hyperlink"/>
                <w:noProof/>
              </w:rPr>
              <w:t>4</w:t>
            </w:r>
            <w:r w:rsidR="00AE5E85">
              <w:rPr>
                <w:rFonts w:eastAsiaTheme="minorEastAsia"/>
                <w:noProof/>
                <w:sz w:val="22"/>
                <w:lang w:eastAsia="nl-BE"/>
              </w:rPr>
              <w:tab/>
            </w:r>
            <w:r w:rsidR="00AE5E85" w:rsidRPr="004E4BCC">
              <w:rPr>
                <w:rStyle w:val="Hyperlink"/>
                <w:noProof/>
              </w:rPr>
              <w:t>Risico’s van specifieke arbeidsplaatsen van Pidpa</w:t>
            </w:r>
            <w:r w:rsidR="00AE5E85">
              <w:rPr>
                <w:noProof/>
                <w:webHidden/>
              </w:rPr>
              <w:tab/>
            </w:r>
            <w:r w:rsidR="00AE5E85">
              <w:rPr>
                <w:noProof/>
                <w:webHidden/>
              </w:rPr>
              <w:fldChar w:fldCharType="begin"/>
            </w:r>
            <w:r w:rsidR="00AE5E85">
              <w:rPr>
                <w:noProof/>
                <w:webHidden/>
              </w:rPr>
              <w:instrText xml:space="preserve"> PAGEREF _Toc168983792 \h </w:instrText>
            </w:r>
            <w:r w:rsidR="00AE5E85">
              <w:rPr>
                <w:noProof/>
                <w:webHidden/>
              </w:rPr>
            </w:r>
            <w:r w:rsidR="00AE5E85">
              <w:rPr>
                <w:noProof/>
                <w:webHidden/>
              </w:rPr>
              <w:fldChar w:fldCharType="separate"/>
            </w:r>
            <w:r w:rsidR="00AE5E85">
              <w:rPr>
                <w:noProof/>
                <w:webHidden/>
              </w:rPr>
              <w:t>7</w:t>
            </w:r>
            <w:r w:rsidR="00AE5E85">
              <w:rPr>
                <w:noProof/>
                <w:webHidden/>
              </w:rPr>
              <w:fldChar w:fldCharType="end"/>
            </w:r>
          </w:hyperlink>
        </w:p>
        <w:p w14:paraId="45830B34" w14:textId="278FC1B8" w:rsidR="00AE5E85" w:rsidRDefault="00501FFD">
          <w:pPr>
            <w:pStyle w:val="Inhopg2"/>
            <w:tabs>
              <w:tab w:val="left" w:pos="880"/>
              <w:tab w:val="right" w:leader="dot" w:pos="9749"/>
            </w:tabs>
            <w:rPr>
              <w:rFonts w:eastAsiaTheme="minorEastAsia"/>
              <w:noProof/>
              <w:sz w:val="22"/>
              <w:lang w:eastAsia="nl-BE"/>
            </w:rPr>
          </w:pPr>
          <w:hyperlink w:anchor="_Toc168983793" w:history="1">
            <w:r w:rsidR="00AE5E85" w:rsidRPr="004E4BCC">
              <w:rPr>
                <w:rStyle w:val="Hyperlink"/>
                <w:noProof/>
              </w:rPr>
              <w:t>4.1</w:t>
            </w:r>
            <w:r w:rsidR="00AE5E85">
              <w:rPr>
                <w:rFonts w:eastAsiaTheme="minorEastAsia"/>
                <w:noProof/>
                <w:sz w:val="22"/>
                <w:lang w:eastAsia="nl-BE"/>
              </w:rPr>
              <w:tab/>
            </w:r>
            <w:r w:rsidR="00AE5E85" w:rsidRPr="004E4BCC">
              <w:rPr>
                <w:rStyle w:val="Hyperlink"/>
                <w:noProof/>
              </w:rPr>
              <w:t>Werkzaamheden i.o.v. Pidpa op en langs de openbare weg</w:t>
            </w:r>
            <w:r w:rsidR="00AE5E85">
              <w:rPr>
                <w:noProof/>
                <w:webHidden/>
              </w:rPr>
              <w:tab/>
            </w:r>
            <w:r w:rsidR="00AE5E85">
              <w:rPr>
                <w:noProof/>
                <w:webHidden/>
              </w:rPr>
              <w:fldChar w:fldCharType="begin"/>
            </w:r>
            <w:r w:rsidR="00AE5E85">
              <w:rPr>
                <w:noProof/>
                <w:webHidden/>
              </w:rPr>
              <w:instrText xml:space="preserve"> PAGEREF _Toc168983793 \h </w:instrText>
            </w:r>
            <w:r w:rsidR="00AE5E85">
              <w:rPr>
                <w:noProof/>
                <w:webHidden/>
              </w:rPr>
            </w:r>
            <w:r w:rsidR="00AE5E85">
              <w:rPr>
                <w:noProof/>
                <w:webHidden/>
              </w:rPr>
              <w:fldChar w:fldCharType="separate"/>
            </w:r>
            <w:r w:rsidR="00AE5E85">
              <w:rPr>
                <w:noProof/>
                <w:webHidden/>
              </w:rPr>
              <w:t>7</w:t>
            </w:r>
            <w:r w:rsidR="00AE5E85">
              <w:rPr>
                <w:noProof/>
                <w:webHidden/>
              </w:rPr>
              <w:fldChar w:fldCharType="end"/>
            </w:r>
          </w:hyperlink>
        </w:p>
        <w:p w14:paraId="4F519D23" w14:textId="371DDA07" w:rsidR="00AE5E85" w:rsidRDefault="00501FFD">
          <w:pPr>
            <w:pStyle w:val="Inhopg2"/>
            <w:tabs>
              <w:tab w:val="left" w:pos="880"/>
              <w:tab w:val="right" w:leader="dot" w:pos="9749"/>
            </w:tabs>
            <w:rPr>
              <w:rFonts w:eastAsiaTheme="minorEastAsia"/>
              <w:noProof/>
              <w:sz w:val="22"/>
              <w:lang w:eastAsia="nl-BE"/>
            </w:rPr>
          </w:pPr>
          <w:hyperlink w:anchor="_Toc168983794" w:history="1">
            <w:r w:rsidR="00AE5E85" w:rsidRPr="004E4BCC">
              <w:rPr>
                <w:rStyle w:val="Hyperlink"/>
                <w:noProof/>
              </w:rPr>
              <w:t>4.2</w:t>
            </w:r>
            <w:r w:rsidR="00AE5E85">
              <w:rPr>
                <w:rFonts w:eastAsiaTheme="minorEastAsia"/>
                <w:noProof/>
                <w:sz w:val="22"/>
                <w:lang w:eastAsia="nl-BE"/>
              </w:rPr>
              <w:tab/>
            </w:r>
            <w:r w:rsidR="00AE5E85" w:rsidRPr="004E4BCC">
              <w:rPr>
                <w:rStyle w:val="Hyperlink"/>
                <w:noProof/>
              </w:rPr>
              <w:t>Werkzaamheden in de kantoorgebouwen van Pidpa</w:t>
            </w:r>
            <w:r w:rsidR="00AE5E85">
              <w:rPr>
                <w:noProof/>
                <w:webHidden/>
              </w:rPr>
              <w:tab/>
            </w:r>
            <w:r w:rsidR="00AE5E85">
              <w:rPr>
                <w:noProof/>
                <w:webHidden/>
              </w:rPr>
              <w:fldChar w:fldCharType="begin"/>
            </w:r>
            <w:r w:rsidR="00AE5E85">
              <w:rPr>
                <w:noProof/>
                <w:webHidden/>
              </w:rPr>
              <w:instrText xml:space="preserve"> PAGEREF _Toc168983794 \h </w:instrText>
            </w:r>
            <w:r w:rsidR="00AE5E85">
              <w:rPr>
                <w:noProof/>
                <w:webHidden/>
              </w:rPr>
            </w:r>
            <w:r w:rsidR="00AE5E85">
              <w:rPr>
                <w:noProof/>
                <w:webHidden/>
              </w:rPr>
              <w:fldChar w:fldCharType="separate"/>
            </w:r>
            <w:r w:rsidR="00AE5E85">
              <w:rPr>
                <w:noProof/>
                <w:webHidden/>
              </w:rPr>
              <w:t>8</w:t>
            </w:r>
            <w:r w:rsidR="00AE5E85">
              <w:rPr>
                <w:noProof/>
                <w:webHidden/>
              </w:rPr>
              <w:fldChar w:fldCharType="end"/>
            </w:r>
          </w:hyperlink>
        </w:p>
        <w:p w14:paraId="090619FD" w14:textId="5CA4EE44" w:rsidR="00AE5E85" w:rsidRDefault="00501FFD">
          <w:pPr>
            <w:pStyle w:val="Inhopg3"/>
            <w:tabs>
              <w:tab w:val="left" w:pos="1100"/>
              <w:tab w:val="right" w:leader="dot" w:pos="9749"/>
            </w:tabs>
            <w:rPr>
              <w:rFonts w:eastAsiaTheme="minorEastAsia"/>
              <w:noProof/>
              <w:sz w:val="22"/>
              <w:lang w:eastAsia="nl-BE"/>
            </w:rPr>
          </w:pPr>
          <w:hyperlink w:anchor="_Toc168983795" w:history="1">
            <w:r w:rsidR="00AE5E85" w:rsidRPr="004E4BCC">
              <w:rPr>
                <w:rStyle w:val="Hyperlink"/>
                <w:noProof/>
              </w:rPr>
              <w:t>4.2.1</w:t>
            </w:r>
            <w:r w:rsidR="00AE5E85">
              <w:rPr>
                <w:rFonts w:eastAsiaTheme="minorEastAsia"/>
                <w:noProof/>
                <w:sz w:val="22"/>
                <w:lang w:eastAsia="nl-BE"/>
              </w:rPr>
              <w:tab/>
            </w:r>
            <w:r w:rsidR="00AE5E85" w:rsidRPr="004E4BCC">
              <w:rPr>
                <w:rStyle w:val="Hyperlink"/>
                <w:noProof/>
              </w:rPr>
              <w:t>Kantoorgebouw Grobbendonk</w:t>
            </w:r>
            <w:r w:rsidR="00AE5E85">
              <w:rPr>
                <w:noProof/>
                <w:webHidden/>
              </w:rPr>
              <w:tab/>
            </w:r>
            <w:r w:rsidR="00AE5E85">
              <w:rPr>
                <w:noProof/>
                <w:webHidden/>
              </w:rPr>
              <w:fldChar w:fldCharType="begin"/>
            </w:r>
            <w:r w:rsidR="00AE5E85">
              <w:rPr>
                <w:noProof/>
                <w:webHidden/>
              </w:rPr>
              <w:instrText xml:space="preserve"> PAGEREF _Toc168983795 \h </w:instrText>
            </w:r>
            <w:r w:rsidR="00AE5E85">
              <w:rPr>
                <w:noProof/>
                <w:webHidden/>
              </w:rPr>
            </w:r>
            <w:r w:rsidR="00AE5E85">
              <w:rPr>
                <w:noProof/>
                <w:webHidden/>
              </w:rPr>
              <w:fldChar w:fldCharType="separate"/>
            </w:r>
            <w:r w:rsidR="00AE5E85">
              <w:rPr>
                <w:noProof/>
                <w:webHidden/>
              </w:rPr>
              <w:t>8</w:t>
            </w:r>
            <w:r w:rsidR="00AE5E85">
              <w:rPr>
                <w:noProof/>
                <w:webHidden/>
              </w:rPr>
              <w:fldChar w:fldCharType="end"/>
            </w:r>
          </w:hyperlink>
        </w:p>
        <w:p w14:paraId="4A1FC352" w14:textId="6942094E" w:rsidR="00AE5E85" w:rsidRDefault="00501FFD">
          <w:pPr>
            <w:pStyle w:val="Inhopg3"/>
            <w:tabs>
              <w:tab w:val="left" w:pos="1100"/>
              <w:tab w:val="right" w:leader="dot" w:pos="9749"/>
            </w:tabs>
            <w:rPr>
              <w:rFonts w:eastAsiaTheme="minorEastAsia"/>
              <w:noProof/>
              <w:sz w:val="22"/>
              <w:lang w:eastAsia="nl-BE"/>
            </w:rPr>
          </w:pPr>
          <w:hyperlink w:anchor="_Toc168983796" w:history="1">
            <w:r w:rsidR="00AE5E85" w:rsidRPr="004E4BCC">
              <w:rPr>
                <w:rStyle w:val="Hyperlink"/>
                <w:noProof/>
              </w:rPr>
              <w:t>4.2.2</w:t>
            </w:r>
            <w:r w:rsidR="00AE5E85">
              <w:rPr>
                <w:rFonts w:eastAsiaTheme="minorEastAsia"/>
                <w:noProof/>
                <w:sz w:val="22"/>
                <w:lang w:eastAsia="nl-BE"/>
              </w:rPr>
              <w:tab/>
            </w:r>
            <w:r w:rsidR="00AE5E85" w:rsidRPr="004E4BCC">
              <w:rPr>
                <w:rStyle w:val="Hyperlink"/>
                <w:noProof/>
              </w:rPr>
              <w:t>Kantoorgebouw Antwerpen</w:t>
            </w:r>
            <w:r w:rsidR="00AE5E85">
              <w:rPr>
                <w:noProof/>
                <w:webHidden/>
              </w:rPr>
              <w:tab/>
            </w:r>
            <w:r w:rsidR="00AE5E85">
              <w:rPr>
                <w:noProof/>
                <w:webHidden/>
              </w:rPr>
              <w:fldChar w:fldCharType="begin"/>
            </w:r>
            <w:r w:rsidR="00AE5E85">
              <w:rPr>
                <w:noProof/>
                <w:webHidden/>
              </w:rPr>
              <w:instrText xml:space="preserve"> PAGEREF _Toc168983796 \h </w:instrText>
            </w:r>
            <w:r w:rsidR="00AE5E85">
              <w:rPr>
                <w:noProof/>
                <w:webHidden/>
              </w:rPr>
            </w:r>
            <w:r w:rsidR="00AE5E85">
              <w:rPr>
                <w:noProof/>
                <w:webHidden/>
              </w:rPr>
              <w:fldChar w:fldCharType="separate"/>
            </w:r>
            <w:r w:rsidR="00AE5E85">
              <w:rPr>
                <w:noProof/>
                <w:webHidden/>
              </w:rPr>
              <w:t>8</w:t>
            </w:r>
            <w:r w:rsidR="00AE5E85">
              <w:rPr>
                <w:noProof/>
                <w:webHidden/>
              </w:rPr>
              <w:fldChar w:fldCharType="end"/>
            </w:r>
          </w:hyperlink>
        </w:p>
        <w:p w14:paraId="3F94F469" w14:textId="3AE5DFD6" w:rsidR="00AE5E85" w:rsidRDefault="00501FFD">
          <w:pPr>
            <w:pStyle w:val="Inhopg2"/>
            <w:tabs>
              <w:tab w:val="left" w:pos="880"/>
              <w:tab w:val="right" w:leader="dot" w:pos="9749"/>
            </w:tabs>
            <w:rPr>
              <w:rFonts w:eastAsiaTheme="minorEastAsia"/>
              <w:noProof/>
              <w:sz w:val="22"/>
              <w:lang w:eastAsia="nl-BE"/>
            </w:rPr>
          </w:pPr>
          <w:hyperlink w:anchor="_Toc168983797" w:history="1">
            <w:r w:rsidR="00AE5E85" w:rsidRPr="004E4BCC">
              <w:rPr>
                <w:rStyle w:val="Hyperlink"/>
                <w:noProof/>
              </w:rPr>
              <w:t>4.3</w:t>
            </w:r>
            <w:r w:rsidR="00AE5E85">
              <w:rPr>
                <w:rFonts w:eastAsiaTheme="minorEastAsia"/>
                <w:noProof/>
                <w:sz w:val="22"/>
                <w:lang w:eastAsia="nl-BE"/>
              </w:rPr>
              <w:tab/>
            </w:r>
            <w:r w:rsidR="00AE5E85" w:rsidRPr="004E4BCC">
              <w:rPr>
                <w:rStyle w:val="Hyperlink"/>
                <w:noProof/>
              </w:rPr>
              <w:t>Werkzaamheden in de vaste installaties van Pidpa</w:t>
            </w:r>
            <w:r w:rsidR="00AE5E85">
              <w:rPr>
                <w:noProof/>
                <w:webHidden/>
              </w:rPr>
              <w:tab/>
            </w:r>
            <w:r w:rsidR="00AE5E85">
              <w:rPr>
                <w:noProof/>
                <w:webHidden/>
              </w:rPr>
              <w:fldChar w:fldCharType="begin"/>
            </w:r>
            <w:r w:rsidR="00AE5E85">
              <w:rPr>
                <w:noProof/>
                <w:webHidden/>
              </w:rPr>
              <w:instrText xml:space="preserve"> PAGEREF _Toc168983797 \h </w:instrText>
            </w:r>
            <w:r w:rsidR="00AE5E85">
              <w:rPr>
                <w:noProof/>
                <w:webHidden/>
              </w:rPr>
            </w:r>
            <w:r w:rsidR="00AE5E85">
              <w:rPr>
                <w:noProof/>
                <w:webHidden/>
              </w:rPr>
              <w:fldChar w:fldCharType="separate"/>
            </w:r>
            <w:r w:rsidR="00AE5E85">
              <w:rPr>
                <w:noProof/>
                <w:webHidden/>
              </w:rPr>
              <w:t>9</w:t>
            </w:r>
            <w:r w:rsidR="00AE5E85">
              <w:rPr>
                <w:noProof/>
                <w:webHidden/>
              </w:rPr>
              <w:fldChar w:fldCharType="end"/>
            </w:r>
          </w:hyperlink>
        </w:p>
        <w:p w14:paraId="50712EE5" w14:textId="59E66A50" w:rsidR="00AE5E85" w:rsidRDefault="00501FFD">
          <w:pPr>
            <w:pStyle w:val="Inhopg3"/>
            <w:tabs>
              <w:tab w:val="left" w:pos="1100"/>
              <w:tab w:val="right" w:leader="dot" w:pos="9749"/>
            </w:tabs>
            <w:rPr>
              <w:rFonts w:eastAsiaTheme="minorEastAsia"/>
              <w:noProof/>
              <w:sz w:val="22"/>
              <w:lang w:eastAsia="nl-BE"/>
            </w:rPr>
          </w:pPr>
          <w:hyperlink w:anchor="_Toc168983798" w:history="1">
            <w:r w:rsidR="00AE5E85" w:rsidRPr="004E4BCC">
              <w:rPr>
                <w:rStyle w:val="Hyperlink"/>
                <w:noProof/>
              </w:rPr>
              <w:t>4.3.1</w:t>
            </w:r>
            <w:r w:rsidR="00AE5E85">
              <w:rPr>
                <w:rFonts w:eastAsiaTheme="minorEastAsia"/>
                <w:noProof/>
                <w:sz w:val="22"/>
                <w:lang w:eastAsia="nl-BE"/>
              </w:rPr>
              <w:tab/>
            </w:r>
            <w:r w:rsidR="00AE5E85" w:rsidRPr="004E4BCC">
              <w:rPr>
                <w:rStyle w:val="Hyperlink"/>
                <w:noProof/>
              </w:rPr>
              <w:t>Magazijnen en werkplaatsen</w:t>
            </w:r>
            <w:r w:rsidR="00AE5E85">
              <w:rPr>
                <w:noProof/>
                <w:webHidden/>
              </w:rPr>
              <w:tab/>
            </w:r>
            <w:r w:rsidR="00AE5E85">
              <w:rPr>
                <w:noProof/>
                <w:webHidden/>
              </w:rPr>
              <w:fldChar w:fldCharType="begin"/>
            </w:r>
            <w:r w:rsidR="00AE5E85">
              <w:rPr>
                <w:noProof/>
                <w:webHidden/>
              </w:rPr>
              <w:instrText xml:space="preserve"> PAGEREF _Toc168983798 \h </w:instrText>
            </w:r>
            <w:r w:rsidR="00AE5E85">
              <w:rPr>
                <w:noProof/>
                <w:webHidden/>
              </w:rPr>
            </w:r>
            <w:r w:rsidR="00AE5E85">
              <w:rPr>
                <w:noProof/>
                <w:webHidden/>
              </w:rPr>
              <w:fldChar w:fldCharType="separate"/>
            </w:r>
            <w:r w:rsidR="00AE5E85">
              <w:rPr>
                <w:noProof/>
                <w:webHidden/>
              </w:rPr>
              <w:t>9</w:t>
            </w:r>
            <w:r w:rsidR="00AE5E85">
              <w:rPr>
                <w:noProof/>
                <w:webHidden/>
              </w:rPr>
              <w:fldChar w:fldCharType="end"/>
            </w:r>
          </w:hyperlink>
        </w:p>
        <w:p w14:paraId="2120DD5C" w14:textId="1DFD8C45" w:rsidR="00AE5E85" w:rsidRDefault="00501FFD">
          <w:pPr>
            <w:pStyle w:val="Inhopg3"/>
            <w:tabs>
              <w:tab w:val="left" w:pos="1100"/>
              <w:tab w:val="right" w:leader="dot" w:pos="9749"/>
            </w:tabs>
            <w:rPr>
              <w:rFonts w:eastAsiaTheme="minorEastAsia"/>
              <w:noProof/>
              <w:sz w:val="22"/>
              <w:lang w:eastAsia="nl-BE"/>
            </w:rPr>
          </w:pPr>
          <w:hyperlink w:anchor="_Toc168983799" w:history="1">
            <w:r w:rsidR="00AE5E85" w:rsidRPr="004E4BCC">
              <w:rPr>
                <w:rStyle w:val="Hyperlink"/>
                <w:noProof/>
              </w:rPr>
              <w:t>4.3.2</w:t>
            </w:r>
            <w:r w:rsidR="00AE5E85">
              <w:rPr>
                <w:rFonts w:eastAsiaTheme="minorEastAsia"/>
                <w:noProof/>
                <w:sz w:val="22"/>
                <w:lang w:eastAsia="nl-BE"/>
              </w:rPr>
              <w:tab/>
            </w:r>
            <w:r w:rsidR="00AE5E85" w:rsidRPr="004E4BCC">
              <w:rPr>
                <w:rStyle w:val="Hyperlink"/>
                <w:noProof/>
              </w:rPr>
              <w:t>Waterproductiecentra (WPC’s), satellietwinningen en opjaagstations</w:t>
            </w:r>
            <w:r w:rsidR="00AE5E85">
              <w:rPr>
                <w:noProof/>
                <w:webHidden/>
              </w:rPr>
              <w:tab/>
            </w:r>
            <w:r w:rsidR="00AE5E85">
              <w:rPr>
                <w:noProof/>
                <w:webHidden/>
              </w:rPr>
              <w:fldChar w:fldCharType="begin"/>
            </w:r>
            <w:r w:rsidR="00AE5E85">
              <w:rPr>
                <w:noProof/>
                <w:webHidden/>
              </w:rPr>
              <w:instrText xml:space="preserve"> PAGEREF _Toc168983799 \h </w:instrText>
            </w:r>
            <w:r w:rsidR="00AE5E85">
              <w:rPr>
                <w:noProof/>
                <w:webHidden/>
              </w:rPr>
            </w:r>
            <w:r w:rsidR="00AE5E85">
              <w:rPr>
                <w:noProof/>
                <w:webHidden/>
              </w:rPr>
              <w:fldChar w:fldCharType="separate"/>
            </w:r>
            <w:r w:rsidR="00AE5E85">
              <w:rPr>
                <w:noProof/>
                <w:webHidden/>
              </w:rPr>
              <w:t>10</w:t>
            </w:r>
            <w:r w:rsidR="00AE5E85">
              <w:rPr>
                <w:noProof/>
                <w:webHidden/>
              </w:rPr>
              <w:fldChar w:fldCharType="end"/>
            </w:r>
          </w:hyperlink>
        </w:p>
        <w:p w14:paraId="04D8E7EB" w14:textId="1F5B67F4" w:rsidR="00AE5E85" w:rsidRDefault="00501FFD">
          <w:pPr>
            <w:pStyle w:val="Inhopg3"/>
            <w:tabs>
              <w:tab w:val="left" w:pos="1100"/>
              <w:tab w:val="right" w:leader="dot" w:pos="9749"/>
            </w:tabs>
            <w:rPr>
              <w:rFonts w:eastAsiaTheme="minorEastAsia"/>
              <w:noProof/>
              <w:sz w:val="22"/>
              <w:lang w:eastAsia="nl-BE"/>
            </w:rPr>
          </w:pPr>
          <w:hyperlink w:anchor="_Toc168983800" w:history="1">
            <w:r w:rsidR="00AE5E85" w:rsidRPr="004E4BCC">
              <w:rPr>
                <w:rStyle w:val="Hyperlink"/>
                <w:noProof/>
              </w:rPr>
              <w:t>4.3.3</w:t>
            </w:r>
            <w:r w:rsidR="00AE5E85">
              <w:rPr>
                <w:rFonts w:eastAsiaTheme="minorEastAsia"/>
                <w:noProof/>
                <w:sz w:val="22"/>
                <w:lang w:eastAsia="nl-BE"/>
              </w:rPr>
              <w:tab/>
            </w:r>
            <w:r w:rsidR="00AE5E85" w:rsidRPr="004E4BCC">
              <w:rPr>
                <w:rStyle w:val="Hyperlink"/>
                <w:noProof/>
              </w:rPr>
              <w:t>Watertorens</w:t>
            </w:r>
            <w:r w:rsidR="00AE5E85">
              <w:rPr>
                <w:noProof/>
                <w:webHidden/>
              </w:rPr>
              <w:tab/>
            </w:r>
            <w:r w:rsidR="00AE5E85">
              <w:rPr>
                <w:noProof/>
                <w:webHidden/>
              </w:rPr>
              <w:fldChar w:fldCharType="begin"/>
            </w:r>
            <w:r w:rsidR="00AE5E85">
              <w:rPr>
                <w:noProof/>
                <w:webHidden/>
              </w:rPr>
              <w:instrText xml:space="preserve"> PAGEREF _Toc168983800 \h </w:instrText>
            </w:r>
            <w:r w:rsidR="00AE5E85">
              <w:rPr>
                <w:noProof/>
                <w:webHidden/>
              </w:rPr>
            </w:r>
            <w:r w:rsidR="00AE5E85">
              <w:rPr>
                <w:noProof/>
                <w:webHidden/>
              </w:rPr>
              <w:fldChar w:fldCharType="separate"/>
            </w:r>
            <w:r w:rsidR="00AE5E85">
              <w:rPr>
                <w:noProof/>
                <w:webHidden/>
              </w:rPr>
              <w:t>10</w:t>
            </w:r>
            <w:r w:rsidR="00AE5E85">
              <w:rPr>
                <w:noProof/>
                <w:webHidden/>
              </w:rPr>
              <w:fldChar w:fldCharType="end"/>
            </w:r>
          </w:hyperlink>
        </w:p>
        <w:p w14:paraId="1045DF84" w14:textId="73F2EB7F" w:rsidR="00AE5E85" w:rsidRDefault="00501FFD">
          <w:pPr>
            <w:pStyle w:val="Inhopg3"/>
            <w:tabs>
              <w:tab w:val="left" w:pos="1100"/>
              <w:tab w:val="right" w:leader="dot" w:pos="9749"/>
            </w:tabs>
            <w:rPr>
              <w:rFonts w:eastAsiaTheme="minorEastAsia"/>
              <w:noProof/>
              <w:sz w:val="22"/>
              <w:lang w:eastAsia="nl-BE"/>
            </w:rPr>
          </w:pPr>
          <w:hyperlink w:anchor="_Toc168983801" w:history="1">
            <w:r w:rsidR="00AE5E85" w:rsidRPr="004E4BCC">
              <w:rPr>
                <w:rStyle w:val="Hyperlink"/>
                <w:noProof/>
              </w:rPr>
              <w:t>4.3.4</w:t>
            </w:r>
            <w:r w:rsidR="00AE5E85">
              <w:rPr>
                <w:rFonts w:eastAsiaTheme="minorEastAsia"/>
                <w:noProof/>
                <w:sz w:val="22"/>
                <w:lang w:eastAsia="nl-BE"/>
              </w:rPr>
              <w:tab/>
            </w:r>
            <w:r w:rsidR="00AE5E85" w:rsidRPr="004E4BCC">
              <w:rPr>
                <w:rStyle w:val="Hyperlink"/>
                <w:noProof/>
              </w:rPr>
              <w:t>Ondergrondse installaties van Pidpa</w:t>
            </w:r>
            <w:r w:rsidR="00AE5E85">
              <w:rPr>
                <w:noProof/>
                <w:webHidden/>
              </w:rPr>
              <w:tab/>
            </w:r>
            <w:r w:rsidR="00AE5E85">
              <w:rPr>
                <w:noProof/>
                <w:webHidden/>
              </w:rPr>
              <w:fldChar w:fldCharType="begin"/>
            </w:r>
            <w:r w:rsidR="00AE5E85">
              <w:rPr>
                <w:noProof/>
                <w:webHidden/>
              </w:rPr>
              <w:instrText xml:space="preserve"> PAGEREF _Toc168983801 \h </w:instrText>
            </w:r>
            <w:r w:rsidR="00AE5E85">
              <w:rPr>
                <w:noProof/>
                <w:webHidden/>
              </w:rPr>
            </w:r>
            <w:r w:rsidR="00AE5E85">
              <w:rPr>
                <w:noProof/>
                <w:webHidden/>
              </w:rPr>
              <w:fldChar w:fldCharType="separate"/>
            </w:r>
            <w:r w:rsidR="00AE5E85">
              <w:rPr>
                <w:noProof/>
                <w:webHidden/>
              </w:rPr>
              <w:t>11</w:t>
            </w:r>
            <w:r w:rsidR="00AE5E85">
              <w:rPr>
                <w:noProof/>
                <w:webHidden/>
              </w:rPr>
              <w:fldChar w:fldCharType="end"/>
            </w:r>
          </w:hyperlink>
        </w:p>
        <w:p w14:paraId="639C86D2" w14:textId="410E6E9C" w:rsidR="00AE5E85" w:rsidRDefault="00501FFD">
          <w:pPr>
            <w:pStyle w:val="Inhopg2"/>
            <w:tabs>
              <w:tab w:val="left" w:pos="880"/>
              <w:tab w:val="right" w:leader="dot" w:pos="9749"/>
            </w:tabs>
            <w:rPr>
              <w:rFonts w:eastAsiaTheme="minorEastAsia"/>
              <w:noProof/>
              <w:sz w:val="22"/>
              <w:lang w:eastAsia="nl-BE"/>
            </w:rPr>
          </w:pPr>
          <w:hyperlink w:anchor="_Toc168983802" w:history="1">
            <w:r w:rsidR="00AE5E85" w:rsidRPr="004E4BCC">
              <w:rPr>
                <w:rStyle w:val="Hyperlink"/>
                <w:noProof/>
              </w:rPr>
              <w:t>4.4</w:t>
            </w:r>
            <w:r w:rsidR="00AE5E85">
              <w:rPr>
                <w:rFonts w:eastAsiaTheme="minorEastAsia"/>
                <w:noProof/>
                <w:sz w:val="22"/>
                <w:lang w:eastAsia="nl-BE"/>
              </w:rPr>
              <w:tab/>
            </w:r>
            <w:r w:rsidR="00AE5E85" w:rsidRPr="004E4BCC">
              <w:rPr>
                <w:rStyle w:val="Hyperlink"/>
                <w:noProof/>
              </w:rPr>
              <w:t>Pidpa-installatie bij abonnees</w:t>
            </w:r>
            <w:r w:rsidR="00AE5E85">
              <w:rPr>
                <w:noProof/>
                <w:webHidden/>
              </w:rPr>
              <w:tab/>
            </w:r>
            <w:r w:rsidR="00AE5E85">
              <w:rPr>
                <w:noProof/>
                <w:webHidden/>
              </w:rPr>
              <w:fldChar w:fldCharType="begin"/>
            </w:r>
            <w:r w:rsidR="00AE5E85">
              <w:rPr>
                <w:noProof/>
                <w:webHidden/>
              </w:rPr>
              <w:instrText xml:space="preserve"> PAGEREF _Toc168983802 \h </w:instrText>
            </w:r>
            <w:r w:rsidR="00AE5E85">
              <w:rPr>
                <w:noProof/>
                <w:webHidden/>
              </w:rPr>
            </w:r>
            <w:r w:rsidR="00AE5E85">
              <w:rPr>
                <w:noProof/>
                <w:webHidden/>
              </w:rPr>
              <w:fldChar w:fldCharType="separate"/>
            </w:r>
            <w:r w:rsidR="00AE5E85">
              <w:rPr>
                <w:noProof/>
                <w:webHidden/>
              </w:rPr>
              <w:t>11</w:t>
            </w:r>
            <w:r w:rsidR="00AE5E85">
              <w:rPr>
                <w:noProof/>
                <w:webHidden/>
              </w:rPr>
              <w:fldChar w:fldCharType="end"/>
            </w:r>
          </w:hyperlink>
        </w:p>
        <w:p w14:paraId="06ED0527" w14:textId="795BB2D6" w:rsidR="00AE5E85" w:rsidRDefault="00501FFD">
          <w:pPr>
            <w:pStyle w:val="Inhopg3"/>
            <w:tabs>
              <w:tab w:val="left" w:pos="1100"/>
              <w:tab w:val="right" w:leader="dot" w:pos="9749"/>
            </w:tabs>
            <w:rPr>
              <w:rFonts w:eastAsiaTheme="minorEastAsia"/>
              <w:noProof/>
              <w:sz w:val="22"/>
              <w:lang w:eastAsia="nl-BE"/>
            </w:rPr>
          </w:pPr>
          <w:hyperlink w:anchor="_Toc168983803" w:history="1">
            <w:r w:rsidR="00AE5E85" w:rsidRPr="004E4BCC">
              <w:rPr>
                <w:rStyle w:val="Hyperlink"/>
                <w:noProof/>
              </w:rPr>
              <w:t>4.4.1</w:t>
            </w:r>
            <w:r w:rsidR="00AE5E85">
              <w:rPr>
                <w:rFonts w:eastAsiaTheme="minorEastAsia"/>
                <w:noProof/>
                <w:sz w:val="22"/>
                <w:lang w:eastAsia="nl-BE"/>
              </w:rPr>
              <w:tab/>
            </w:r>
            <w:r w:rsidR="00AE5E85" w:rsidRPr="004E4BCC">
              <w:rPr>
                <w:rStyle w:val="Hyperlink"/>
                <w:noProof/>
              </w:rPr>
              <w:t>Uitvoeren van werkzaamheden in bijzijn van klanten</w:t>
            </w:r>
            <w:r w:rsidR="00AE5E85">
              <w:rPr>
                <w:noProof/>
                <w:webHidden/>
              </w:rPr>
              <w:tab/>
            </w:r>
            <w:r w:rsidR="00AE5E85">
              <w:rPr>
                <w:noProof/>
                <w:webHidden/>
              </w:rPr>
              <w:fldChar w:fldCharType="begin"/>
            </w:r>
            <w:r w:rsidR="00AE5E85">
              <w:rPr>
                <w:noProof/>
                <w:webHidden/>
              </w:rPr>
              <w:instrText xml:space="preserve"> PAGEREF _Toc168983803 \h </w:instrText>
            </w:r>
            <w:r w:rsidR="00AE5E85">
              <w:rPr>
                <w:noProof/>
                <w:webHidden/>
              </w:rPr>
            </w:r>
            <w:r w:rsidR="00AE5E85">
              <w:rPr>
                <w:noProof/>
                <w:webHidden/>
              </w:rPr>
              <w:fldChar w:fldCharType="separate"/>
            </w:r>
            <w:r w:rsidR="00AE5E85">
              <w:rPr>
                <w:noProof/>
                <w:webHidden/>
              </w:rPr>
              <w:t>11</w:t>
            </w:r>
            <w:r w:rsidR="00AE5E85">
              <w:rPr>
                <w:noProof/>
                <w:webHidden/>
              </w:rPr>
              <w:fldChar w:fldCharType="end"/>
            </w:r>
          </w:hyperlink>
        </w:p>
        <w:p w14:paraId="4DEB5AFF" w14:textId="3EE79DA6" w:rsidR="00AE5E85" w:rsidRDefault="00501FFD">
          <w:pPr>
            <w:pStyle w:val="Inhopg3"/>
            <w:tabs>
              <w:tab w:val="left" w:pos="1100"/>
              <w:tab w:val="right" w:leader="dot" w:pos="9749"/>
            </w:tabs>
            <w:rPr>
              <w:rFonts w:eastAsiaTheme="minorEastAsia"/>
              <w:noProof/>
              <w:sz w:val="22"/>
              <w:lang w:eastAsia="nl-BE"/>
            </w:rPr>
          </w:pPr>
          <w:hyperlink w:anchor="_Toc168983804" w:history="1">
            <w:r w:rsidR="00AE5E85" w:rsidRPr="004E4BCC">
              <w:rPr>
                <w:rStyle w:val="Hyperlink"/>
                <w:noProof/>
              </w:rPr>
              <w:t>4.4.2</w:t>
            </w:r>
            <w:r w:rsidR="00AE5E85">
              <w:rPr>
                <w:rFonts w:eastAsiaTheme="minorEastAsia"/>
                <w:noProof/>
                <w:sz w:val="22"/>
                <w:lang w:eastAsia="nl-BE"/>
              </w:rPr>
              <w:tab/>
            </w:r>
            <w:r w:rsidR="00AE5E85" w:rsidRPr="004E4BCC">
              <w:rPr>
                <w:rStyle w:val="Hyperlink"/>
                <w:noProof/>
              </w:rPr>
              <w:t>Het betreden van en werken in kelders</w:t>
            </w:r>
            <w:r w:rsidR="00AE5E85">
              <w:rPr>
                <w:noProof/>
                <w:webHidden/>
              </w:rPr>
              <w:tab/>
            </w:r>
            <w:r w:rsidR="00AE5E85">
              <w:rPr>
                <w:noProof/>
                <w:webHidden/>
              </w:rPr>
              <w:fldChar w:fldCharType="begin"/>
            </w:r>
            <w:r w:rsidR="00AE5E85">
              <w:rPr>
                <w:noProof/>
                <w:webHidden/>
              </w:rPr>
              <w:instrText xml:space="preserve"> PAGEREF _Toc168983804 \h </w:instrText>
            </w:r>
            <w:r w:rsidR="00AE5E85">
              <w:rPr>
                <w:noProof/>
                <w:webHidden/>
              </w:rPr>
            </w:r>
            <w:r w:rsidR="00AE5E85">
              <w:rPr>
                <w:noProof/>
                <w:webHidden/>
              </w:rPr>
              <w:fldChar w:fldCharType="separate"/>
            </w:r>
            <w:r w:rsidR="00AE5E85">
              <w:rPr>
                <w:noProof/>
                <w:webHidden/>
              </w:rPr>
              <w:t>11</w:t>
            </w:r>
            <w:r w:rsidR="00AE5E85">
              <w:rPr>
                <w:noProof/>
                <w:webHidden/>
              </w:rPr>
              <w:fldChar w:fldCharType="end"/>
            </w:r>
          </w:hyperlink>
        </w:p>
        <w:p w14:paraId="590EBA75" w14:textId="4B1F4257" w:rsidR="00AE5E85" w:rsidRDefault="00501FFD">
          <w:pPr>
            <w:pStyle w:val="Inhopg3"/>
            <w:tabs>
              <w:tab w:val="left" w:pos="1100"/>
              <w:tab w:val="right" w:leader="dot" w:pos="9749"/>
            </w:tabs>
            <w:rPr>
              <w:rFonts w:eastAsiaTheme="minorEastAsia"/>
              <w:noProof/>
              <w:sz w:val="22"/>
              <w:lang w:eastAsia="nl-BE"/>
            </w:rPr>
          </w:pPr>
          <w:hyperlink w:anchor="_Toc168983805" w:history="1">
            <w:r w:rsidR="00AE5E85" w:rsidRPr="004E4BCC">
              <w:rPr>
                <w:rStyle w:val="Hyperlink"/>
                <w:noProof/>
              </w:rPr>
              <w:t>4.4.3</w:t>
            </w:r>
            <w:r w:rsidR="00AE5E85">
              <w:rPr>
                <w:rFonts w:eastAsiaTheme="minorEastAsia"/>
                <w:noProof/>
                <w:sz w:val="22"/>
                <w:lang w:eastAsia="nl-BE"/>
              </w:rPr>
              <w:tab/>
            </w:r>
            <w:r w:rsidR="00AE5E85" w:rsidRPr="004E4BCC">
              <w:rPr>
                <w:rStyle w:val="Hyperlink"/>
                <w:noProof/>
              </w:rPr>
              <w:t>De aanwezigheid van verontreinigingen</w:t>
            </w:r>
            <w:r w:rsidR="00AE5E85">
              <w:rPr>
                <w:noProof/>
                <w:webHidden/>
              </w:rPr>
              <w:tab/>
            </w:r>
            <w:r w:rsidR="00AE5E85">
              <w:rPr>
                <w:noProof/>
                <w:webHidden/>
              </w:rPr>
              <w:fldChar w:fldCharType="begin"/>
            </w:r>
            <w:r w:rsidR="00AE5E85">
              <w:rPr>
                <w:noProof/>
                <w:webHidden/>
              </w:rPr>
              <w:instrText xml:space="preserve"> PAGEREF _Toc168983805 \h </w:instrText>
            </w:r>
            <w:r w:rsidR="00AE5E85">
              <w:rPr>
                <w:noProof/>
                <w:webHidden/>
              </w:rPr>
            </w:r>
            <w:r w:rsidR="00AE5E85">
              <w:rPr>
                <w:noProof/>
                <w:webHidden/>
              </w:rPr>
              <w:fldChar w:fldCharType="separate"/>
            </w:r>
            <w:r w:rsidR="00AE5E85">
              <w:rPr>
                <w:noProof/>
                <w:webHidden/>
              </w:rPr>
              <w:t>12</w:t>
            </w:r>
            <w:r w:rsidR="00AE5E85">
              <w:rPr>
                <w:noProof/>
                <w:webHidden/>
              </w:rPr>
              <w:fldChar w:fldCharType="end"/>
            </w:r>
          </w:hyperlink>
        </w:p>
        <w:p w14:paraId="251401D5" w14:textId="292A706B" w:rsidR="00AE5E85" w:rsidRDefault="00501FFD">
          <w:pPr>
            <w:pStyle w:val="Inhopg3"/>
            <w:tabs>
              <w:tab w:val="left" w:pos="1100"/>
              <w:tab w:val="right" w:leader="dot" w:pos="9749"/>
            </w:tabs>
            <w:rPr>
              <w:rFonts w:eastAsiaTheme="minorEastAsia"/>
              <w:noProof/>
              <w:sz w:val="22"/>
              <w:lang w:eastAsia="nl-BE"/>
            </w:rPr>
          </w:pPr>
          <w:hyperlink w:anchor="_Toc168983806" w:history="1">
            <w:r w:rsidR="00AE5E85" w:rsidRPr="004E4BCC">
              <w:rPr>
                <w:rStyle w:val="Hyperlink"/>
                <w:noProof/>
              </w:rPr>
              <w:t>4.4.4</w:t>
            </w:r>
            <w:r w:rsidR="00AE5E85">
              <w:rPr>
                <w:rFonts w:eastAsiaTheme="minorEastAsia"/>
                <w:noProof/>
                <w:sz w:val="22"/>
                <w:lang w:eastAsia="nl-BE"/>
              </w:rPr>
              <w:tab/>
            </w:r>
            <w:r w:rsidR="00AE5E85" w:rsidRPr="004E4BCC">
              <w:rPr>
                <w:rStyle w:val="Hyperlink"/>
                <w:noProof/>
              </w:rPr>
              <w:t>Vervallen panden</w:t>
            </w:r>
            <w:r w:rsidR="00AE5E85">
              <w:rPr>
                <w:noProof/>
                <w:webHidden/>
              </w:rPr>
              <w:tab/>
            </w:r>
            <w:r w:rsidR="00AE5E85">
              <w:rPr>
                <w:noProof/>
                <w:webHidden/>
              </w:rPr>
              <w:fldChar w:fldCharType="begin"/>
            </w:r>
            <w:r w:rsidR="00AE5E85">
              <w:rPr>
                <w:noProof/>
                <w:webHidden/>
              </w:rPr>
              <w:instrText xml:space="preserve"> PAGEREF _Toc168983806 \h </w:instrText>
            </w:r>
            <w:r w:rsidR="00AE5E85">
              <w:rPr>
                <w:noProof/>
                <w:webHidden/>
              </w:rPr>
            </w:r>
            <w:r w:rsidR="00AE5E85">
              <w:rPr>
                <w:noProof/>
                <w:webHidden/>
              </w:rPr>
              <w:fldChar w:fldCharType="separate"/>
            </w:r>
            <w:r w:rsidR="00AE5E85">
              <w:rPr>
                <w:noProof/>
                <w:webHidden/>
              </w:rPr>
              <w:t>12</w:t>
            </w:r>
            <w:r w:rsidR="00AE5E85">
              <w:rPr>
                <w:noProof/>
                <w:webHidden/>
              </w:rPr>
              <w:fldChar w:fldCharType="end"/>
            </w:r>
          </w:hyperlink>
        </w:p>
        <w:p w14:paraId="0B970E5E" w14:textId="2395C60D" w:rsidR="00AE5E85" w:rsidRDefault="00501FFD">
          <w:pPr>
            <w:pStyle w:val="Inhopg1"/>
            <w:tabs>
              <w:tab w:val="left" w:pos="400"/>
              <w:tab w:val="right" w:leader="dot" w:pos="9749"/>
            </w:tabs>
            <w:rPr>
              <w:rFonts w:eastAsiaTheme="minorEastAsia"/>
              <w:noProof/>
              <w:sz w:val="22"/>
              <w:lang w:eastAsia="nl-BE"/>
            </w:rPr>
          </w:pPr>
          <w:hyperlink w:anchor="_Toc168983807" w:history="1">
            <w:r w:rsidR="00AE5E85" w:rsidRPr="004E4BCC">
              <w:rPr>
                <w:rStyle w:val="Hyperlink"/>
                <w:noProof/>
              </w:rPr>
              <w:t>5</w:t>
            </w:r>
            <w:r w:rsidR="00AE5E85">
              <w:rPr>
                <w:rFonts w:eastAsiaTheme="minorEastAsia"/>
                <w:noProof/>
                <w:sz w:val="22"/>
                <w:lang w:eastAsia="nl-BE"/>
              </w:rPr>
              <w:tab/>
            </w:r>
            <w:r w:rsidR="00AE5E85" w:rsidRPr="004E4BCC">
              <w:rPr>
                <w:rStyle w:val="Hyperlink"/>
                <w:noProof/>
              </w:rPr>
              <w:t>Minimale veiligheids- en gezondheidseisen op de werkplaats</w:t>
            </w:r>
            <w:r w:rsidR="00AE5E85">
              <w:rPr>
                <w:noProof/>
                <w:webHidden/>
              </w:rPr>
              <w:tab/>
            </w:r>
            <w:r w:rsidR="00AE5E85">
              <w:rPr>
                <w:noProof/>
                <w:webHidden/>
              </w:rPr>
              <w:fldChar w:fldCharType="begin"/>
            </w:r>
            <w:r w:rsidR="00AE5E85">
              <w:rPr>
                <w:noProof/>
                <w:webHidden/>
              </w:rPr>
              <w:instrText xml:space="preserve"> PAGEREF _Toc168983807 \h </w:instrText>
            </w:r>
            <w:r w:rsidR="00AE5E85">
              <w:rPr>
                <w:noProof/>
                <w:webHidden/>
              </w:rPr>
            </w:r>
            <w:r w:rsidR="00AE5E85">
              <w:rPr>
                <w:noProof/>
                <w:webHidden/>
              </w:rPr>
              <w:fldChar w:fldCharType="separate"/>
            </w:r>
            <w:r w:rsidR="00AE5E85">
              <w:rPr>
                <w:noProof/>
                <w:webHidden/>
              </w:rPr>
              <w:t>12</w:t>
            </w:r>
            <w:r w:rsidR="00AE5E85">
              <w:rPr>
                <w:noProof/>
                <w:webHidden/>
              </w:rPr>
              <w:fldChar w:fldCharType="end"/>
            </w:r>
          </w:hyperlink>
        </w:p>
        <w:p w14:paraId="3D0ED24A" w14:textId="44BBF6F7" w:rsidR="00AE5E85" w:rsidRDefault="00501FFD">
          <w:pPr>
            <w:pStyle w:val="Inhopg2"/>
            <w:tabs>
              <w:tab w:val="left" w:pos="880"/>
              <w:tab w:val="right" w:leader="dot" w:pos="9749"/>
            </w:tabs>
            <w:rPr>
              <w:rFonts w:eastAsiaTheme="minorEastAsia"/>
              <w:noProof/>
              <w:sz w:val="22"/>
              <w:lang w:eastAsia="nl-BE"/>
            </w:rPr>
          </w:pPr>
          <w:hyperlink w:anchor="_Toc168983808" w:history="1">
            <w:r w:rsidR="00AE5E85" w:rsidRPr="004E4BCC">
              <w:rPr>
                <w:rStyle w:val="Hyperlink"/>
                <w:noProof/>
              </w:rPr>
              <w:t>5.1</w:t>
            </w:r>
            <w:r w:rsidR="00AE5E85">
              <w:rPr>
                <w:rFonts w:eastAsiaTheme="minorEastAsia"/>
                <w:noProof/>
                <w:sz w:val="22"/>
                <w:lang w:eastAsia="nl-BE"/>
              </w:rPr>
              <w:tab/>
            </w:r>
            <w:r w:rsidR="00AE5E85" w:rsidRPr="004E4BCC">
              <w:rPr>
                <w:rStyle w:val="Hyperlink"/>
                <w:noProof/>
              </w:rPr>
              <w:t>De bekwaamheid van de uitvoerders</w:t>
            </w:r>
            <w:r w:rsidR="00AE5E85">
              <w:rPr>
                <w:noProof/>
                <w:webHidden/>
              </w:rPr>
              <w:tab/>
            </w:r>
            <w:r w:rsidR="00AE5E85">
              <w:rPr>
                <w:noProof/>
                <w:webHidden/>
              </w:rPr>
              <w:fldChar w:fldCharType="begin"/>
            </w:r>
            <w:r w:rsidR="00AE5E85">
              <w:rPr>
                <w:noProof/>
                <w:webHidden/>
              </w:rPr>
              <w:instrText xml:space="preserve"> PAGEREF _Toc168983808 \h </w:instrText>
            </w:r>
            <w:r w:rsidR="00AE5E85">
              <w:rPr>
                <w:noProof/>
                <w:webHidden/>
              </w:rPr>
            </w:r>
            <w:r w:rsidR="00AE5E85">
              <w:rPr>
                <w:noProof/>
                <w:webHidden/>
              </w:rPr>
              <w:fldChar w:fldCharType="separate"/>
            </w:r>
            <w:r w:rsidR="00AE5E85">
              <w:rPr>
                <w:noProof/>
                <w:webHidden/>
              </w:rPr>
              <w:t>12</w:t>
            </w:r>
            <w:r w:rsidR="00AE5E85">
              <w:rPr>
                <w:noProof/>
                <w:webHidden/>
              </w:rPr>
              <w:fldChar w:fldCharType="end"/>
            </w:r>
          </w:hyperlink>
        </w:p>
        <w:p w14:paraId="7CA625D0" w14:textId="4FDD0BD4" w:rsidR="00AE5E85" w:rsidRDefault="00501FFD">
          <w:pPr>
            <w:pStyle w:val="Inhopg2"/>
            <w:tabs>
              <w:tab w:val="left" w:pos="880"/>
              <w:tab w:val="right" w:leader="dot" w:pos="9749"/>
            </w:tabs>
            <w:rPr>
              <w:rFonts w:eastAsiaTheme="minorEastAsia"/>
              <w:noProof/>
              <w:sz w:val="22"/>
              <w:lang w:eastAsia="nl-BE"/>
            </w:rPr>
          </w:pPr>
          <w:hyperlink w:anchor="_Toc168983809" w:history="1">
            <w:r w:rsidR="00AE5E85" w:rsidRPr="004E4BCC">
              <w:rPr>
                <w:rStyle w:val="Hyperlink"/>
                <w:noProof/>
              </w:rPr>
              <w:t>5.2</w:t>
            </w:r>
            <w:r w:rsidR="00AE5E85">
              <w:rPr>
                <w:rFonts w:eastAsiaTheme="minorEastAsia"/>
                <w:noProof/>
                <w:sz w:val="22"/>
                <w:lang w:eastAsia="nl-BE"/>
              </w:rPr>
              <w:tab/>
            </w:r>
            <w:r w:rsidR="00AE5E85" w:rsidRPr="004E4BCC">
              <w:rPr>
                <w:rStyle w:val="Hyperlink"/>
                <w:noProof/>
              </w:rPr>
              <w:t>Het dragen van persoonlijke beschermingsmiddelen</w:t>
            </w:r>
            <w:r w:rsidR="00AE5E85">
              <w:rPr>
                <w:noProof/>
                <w:webHidden/>
              </w:rPr>
              <w:tab/>
            </w:r>
            <w:r w:rsidR="00AE5E85">
              <w:rPr>
                <w:noProof/>
                <w:webHidden/>
              </w:rPr>
              <w:fldChar w:fldCharType="begin"/>
            </w:r>
            <w:r w:rsidR="00AE5E85">
              <w:rPr>
                <w:noProof/>
                <w:webHidden/>
              </w:rPr>
              <w:instrText xml:space="preserve"> PAGEREF _Toc168983809 \h </w:instrText>
            </w:r>
            <w:r w:rsidR="00AE5E85">
              <w:rPr>
                <w:noProof/>
                <w:webHidden/>
              </w:rPr>
            </w:r>
            <w:r w:rsidR="00AE5E85">
              <w:rPr>
                <w:noProof/>
                <w:webHidden/>
              </w:rPr>
              <w:fldChar w:fldCharType="separate"/>
            </w:r>
            <w:r w:rsidR="00AE5E85">
              <w:rPr>
                <w:noProof/>
                <w:webHidden/>
              </w:rPr>
              <w:t>12</w:t>
            </w:r>
            <w:r w:rsidR="00AE5E85">
              <w:rPr>
                <w:noProof/>
                <w:webHidden/>
              </w:rPr>
              <w:fldChar w:fldCharType="end"/>
            </w:r>
          </w:hyperlink>
        </w:p>
        <w:p w14:paraId="0D05A0F7" w14:textId="5A4F7113" w:rsidR="00AE5E85" w:rsidRDefault="00501FFD">
          <w:pPr>
            <w:pStyle w:val="Inhopg2"/>
            <w:tabs>
              <w:tab w:val="left" w:pos="880"/>
              <w:tab w:val="right" w:leader="dot" w:pos="9749"/>
            </w:tabs>
            <w:rPr>
              <w:rFonts w:eastAsiaTheme="minorEastAsia"/>
              <w:noProof/>
              <w:sz w:val="22"/>
              <w:lang w:eastAsia="nl-BE"/>
            </w:rPr>
          </w:pPr>
          <w:hyperlink w:anchor="_Toc168983810" w:history="1">
            <w:r w:rsidR="00AE5E85" w:rsidRPr="004E4BCC">
              <w:rPr>
                <w:rStyle w:val="Hyperlink"/>
                <w:noProof/>
              </w:rPr>
              <w:t>5.3</w:t>
            </w:r>
            <w:r w:rsidR="00AE5E85">
              <w:rPr>
                <w:rFonts w:eastAsiaTheme="minorEastAsia"/>
                <w:noProof/>
                <w:sz w:val="22"/>
                <w:lang w:eastAsia="nl-BE"/>
              </w:rPr>
              <w:tab/>
            </w:r>
            <w:r w:rsidR="00AE5E85" w:rsidRPr="004E4BCC">
              <w:rPr>
                <w:rStyle w:val="Hyperlink"/>
                <w:noProof/>
              </w:rPr>
              <w:t>Het gebruik van arbeidsmiddelen</w:t>
            </w:r>
            <w:r w:rsidR="00AE5E85">
              <w:rPr>
                <w:noProof/>
                <w:webHidden/>
              </w:rPr>
              <w:tab/>
            </w:r>
            <w:r w:rsidR="00AE5E85">
              <w:rPr>
                <w:noProof/>
                <w:webHidden/>
              </w:rPr>
              <w:fldChar w:fldCharType="begin"/>
            </w:r>
            <w:r w:rsidR="00AE5E85">
              <w:rPr>
                <w:noProof/>
                <w:webHidden/>
              </w:rPr>
              <w:instrText xml:space="preserve"> PAGEREF _Toc168983810 \h </w:instrText>
            </w:r>
            <w:r w:rsidR="00AE5E85">
              <w:rPr>
                <w:noProof/>
                <w:webHidden/>
              </w:rPr>
            </w:r>
            <w:r w:rsidR="00AE5E85">
              <w:rPr>
                <w:noProof/>
                <w:webHidden/>
              </w:rPr>
              <w:fldChar w:fldCharType="separate"/>
            </w:r>
            <w:r w:rsidR="00AE5E85">
              <w:rPr>
                <w:noProof/>
                <w:webHidden/>
              </w:rPr>
              <w:t>14</w:t>
            </w:r>
            <w:r w:rsidR="00AE5E85">
              <w:rPr>
                <w:noProof/>
                <w:webHidden/>
              </w:rPr>
              <w:fldChar w:fldCharType="end"/>
            </w:r>
          </w:hyperlink>
        </w:p>
        <w:p w14:paraId="2BFCD5B6" w14:textId="30D24E8F" w:rsidR="00AE5E85" w:rsidRDefault="00501FFD">
          <w:pPr>
            <w:pStyle w:val="Inhopg3"/>
            <w:tabs>
              <w:tab w:val="left" w:pos="1100"/>
              <w:tab w:val="right" w:leader="dot" w:pos="9749"/>
            </w:tabs>
            <w:rPr>
              <w:rFonts w:eastAsiaTheme="minorEastAsia"/>
              <w:noProof/>
              <w:sz w:val="22"/>
              <w:lang w:eastAsia="nl-BE"/>
            </w:rPr>
          </w:pPr>
          <w:hyperlink w:anchor="_Toc168983811" w:history="1">
            <w:r w:rsidR="00AE5E85" w:rsidRPr="004E4BCC">
              <w:rPr>
                <w:rStyle w:val="Hyperlink"/>
                <w:noProof/>
              </w:rPr>
              <w:t>5.3.1</w:t>
            </w:r>
            <w:r w:rsidR="00AE5E85">
              <w:rPr>
                <w:rFonts w:eastAsiaTheme="minorEastAsia"/>
                <w:noProof/>
                <w:sz w:val="22"/>
                <w:lang w:eastAsia="nl-BE"/>
              </w:rPr>
              <w:tab/>
            </w:r>
            <w:r w:rsidR="00AE5E85" w:rsidRPr="004E4BCC">
              <w:rPr>
                <w:rStyle w:val="Hyperlink"/>
                <w:noProof/>
              </w:rPr>
              <w:t>Bouwplaatsmachines</w:t>
            </w:r>
            <w:r w:rsidR="00AE5E85">
              <w:rPr>
                <w:noProof/>
                <w:webHidden/>
              </w:rPr>
              <w:tab/>
            </w:r>
            <w:r w:rsidR="00AE5E85">
              <w:rPr>
                <w:noProof/>
                <w:webHidden/>
              </w:rPr>
              <w:fldChar w:fldCharType="begin"/>
            </w:r>
            <w:r w:rsidR="00AE5E85">
              <w:rPr>
                <w:noProof/>
                <w:webHidden/>
              </w:rPr>
              <w:instrText xml:space="preserve"> PAGEREF _Toc168983811 \h </w:instrText>
            </w:r>
            <w:r w:rsidR="00AE5E85">
              <w:rPr>
                <w:noProof/>
                <w:webHidden/>
              </w:rPr>
            </w:r>
            <w:r w:rsidR="00AE5E85">
              <w:rPr>
                <w:noProof/>
                <w:webHidden/>
              </w:rPr>
              <w:fldChar w:fldCharType="separate"/>
            </w:r>
            <w:r w:rsidR="00AE5E85">
              <w:rPr>
                <w:noProof/>
                <w:webHidden/>
              </w:rPr>
              <w:t>14</w:t>
            </w:r>
            <w:r w:rsidR="00AE5E85">
              <w:rPr>
                <w:noProof/>
                <w:webHidden/>
              </w:rPr>
              <w:fldChar w:fldCharType="end"/>
            </w:r>
          </w:hyperlink>
        </w:p>
        <w:p w14:paraId="1D9F6084" w14:textId="50044577" w:rsidR="00AE5E85" w:rsidRDefault="00501FFD">
          <w:pPr>
            <w:pStyle w:val="Inhopg3"/>
            <w:tabs>
              <w:tab w:val="left" w:pos="1100"/>
              <w:tab w:val="right" w:leader="dot" w:pos="9749"/>
            </w:tabs>
            <w:rPr>
              <w:rFonts w:eastAsiaTheme="minorEastAsia"/>
              <w:noProof/>
              <w:sz w:val="22"/>
              <w:lang w:eastAsia="nl-BE"/>
            </w:rPr>
          </w:pPr>
          <w:hyperlink w:anchor="_Toc168983812" w:history="1">
            <w:r w:rsidR="00AE5E85" w:rsidRPr="004E4BCC">
              <w:rPr>
                <w:rStyle w:val="Hyperlink"/>
                <w:noProof/>
              </w:rPr>
              <w:t>5.3.2</w:t>
            </w:r>
            <w:r w:rsidR="00AE5E85">
              <w:rPr>
                <w:rFonts w:eastAsiaTheme="minorEastAsia"/>
                <w:noProof/>
                <w:sz w:val="22"/>
                <w:lang w:eastAsia="nl-BE"/>
              </w:rPr>
              <w:tab/>
            </w:r>
            <w:r w:rsidR="00AE5E85" w:rsidRPr="004E4BCC">
              <w:rPr>
                <w:rStyle w:val="Hyperlink"/>
                <w:noProof/>
              </w:rPr>
              <w:t>Ladders &amp; stellingen</w:t>
            </w:r>
            <w:r w:rsidR="00AE5E85">
              <w:rPr>
                <w:noProof/>
                <w:webHidden/>
              </w:rPr>
              <w:tab/>
            </w:r>
            <w:r w:rsidR="00AE5E85">
              <w:rPr>
                <w:noProof/>
                <w:webHidden/>
              </w:rPr>
              <w:fldChar w:fldCharType="begin"/>
            </w:r>
            <w:r w:rsidR="00AE5E85">
              <w:rPr>
                <w:noProof/>
                <w:webHidden/>
              </w:rPr>
              <w:instrText xml:space="preserve"> PAGEREF _Toc168983812 \h </w:instrText>
            </w:r>
            <w:r w:rsidR="00AE5E85">
              <w:rPr>
                <w:noProof/>
                <w:webHidden/>
              </w:rPr>
            </w:r>
            <w:r w:rsidR="00AE5E85">
              <w:rPr>
                <w:noProof/>
                <w:webHidden/>
              </w:rPr>
              <w:fldChar w:fldCharType="separate"/>
            </w:r>
            <w:r w:rsidR="00AE5E85">
              <w:rPr>
                <w:noProof/>
                <w:webHidden/>
              </w:rPr>
              <w:t>15</w:t>
            </w:r>
            <w:r w:rsidR="00AE5E85">
              <w:rPr>
                <w:noProof/>
                <w:webHidden/>
              </w:rPr>
              <w:fldChar w:fldCharType="end"/>
            </w:r>
          </w:hyperlink>
        </w:p>
        <w:p w14:paraId="064660AD" w14:textId="5104FEB0" w:rsidR="00AE5E85" w:rsidRDefault="00501FFD">
          <w:pPr>
            <w:pStyle w:val="Inhopg3"/>
            <w:tabs>
              <w:tab w:val="left" w:pos="1100"/>
              <w:tab w:val="right" w:leader="dot" w:pos="9749"/>
            </w:tabs>
            <w:rPr>
              <w:rFonts w:eastAsiaTheme="minorEastAsia"/>
              <w:noProof/>
              <w:sz w:val="22"/>
              <w:lang w:eastAsia="nl-BE"/>
            </w:rPr>
          </w:pPr>
          <w:hyperlink w:anchor="_Toc168983813" w:history="1">
            <w:r w:rsidR="00AE5E85" w:rsidRPr="004E4BCC">
              <w:rPr>
                <w:rStyle w:val="Hyperlink"/>
                <w:noProof/>
              </w:rPr>
              <w:t>5.3.3</w:t>
            </w:r>
            <w:r w:rsidR="00AE5E85">
              <w:rPr>
                <w:rFonts w:eastAsiaTheme="minorEastAsia"/>
                <w:noProof/>
                <w:sz w:val="22"/>
                <w:lang w:eastAsia="nl-BE"/>
              </w:rPr>
              <w:tab/>
            </w:r>
            <w:r w:rsidR="00AE5E85" w:rsidRPr="004E4BCC">
              <w:rPr>
                <w:rStyle w:val="Hyperlink"/>
                <w:noProof/>
              </w:rPr>
              <w:t>Machines en gemechaniseerde werktuigen</w:t>
            </w:r>
            <w:r w:rsidR="00AE5E85">
              <w:rPr>
                <w:noProof/>
                <w:webHidden/>
              </w:rPr>
              <w:tab/>
            </w:r>
            <w:r w:rsidR="00AE5E85">
              <w:rPr>
                <w:noProof/>
                <w:webHidden/>
              </w:rPr>
              <w:fldChar w:fldCharType="begin"/>
            </w:r>
            <w:r w:rsidR="00AE5E85">
              <w:rPr>
                <w:noProof/>
                <w:webHidden/>
              </w:rPr>
              <w:instrText xml:space="preserve"> PAGEREF _Toc168983813 \h </w:instrText>
            </w:r>
            <w:r w:rsidR="00AE5E85">
              <w:rPr>
                <w:noProof/>
                <w:webHidden/>
              </w:rPr>
            </w:r>
            <w:r w:rsidR="00AE5E85">
              <w:rPr>
                <w:noProof/>
                <w:webHidden/>
              </w:rPr>
              <w:fldChar w:fldCharType="separate"/>
            </w:r>
            <w:r w:rsidR="00AE5E85">
              <w:rPr>
                <w:noProof/>
                <w:webHidden/>
              </w:rPr>
              <w:t>15</w:t>
            </w:r>
            <w:r w:rsidR="00AE5E85">
              <w:rPr>
                <w:noProof/>
                <w:webHidden/>
              </w:rPr>
              <w:fldChar w:fldCharType="end"/>
            </w:r>
          </w:hyperlink>
        </w:p>
        <w:p w14:paraId="54F79394" w14:textId="3E133B42" w:rsidR="00AE5E85" w:rsidRDefault="00501FFD">
          <w:pPr>
            <w:pStyle w:val="Inhopg2"/>
            <w:tabs>
              <w:tab w:val="left" w:pos="880"/>
              <w:tab w:val="right" w:leader="dot" w:pos="9749"/>
            </w:tabs>
            <w:rPr>
              <w:rFonts w:eastAsiaTheme="minorEastAsia"/>
              <w:noProof/>
              <w:sz w:val="22"/>
              <w:lang w:eastAsia="nl-BE"/>
            </w:rPr>
          </w:pPr>
          <w:hyperlink w:anchor="_Toc168983814" w:history="1">
            <w:r w:rsidR="00AE5E85" w:rsidRPr="004E4BCC">
              <w:rPr>
                <w:rStyle w:val="Hyperlink"/>
                <w:noProof/>
              </w:rPr>
              <w:t>5.4</w:t>
            </w:r>
            <w:r w:rsidR="00AE5E85">
              <w:rPr>
                <w:rFonts w:eastAsiaTheme="minorEastAsia"/>
                <w:noProof/>
                <w:sz w:val="22"/>
                <w:lang w:eastAsia="nl-BE"/>
              </w:rPr>
              <w:tab/>
            </w:r>
            <w:r w:rsidR="00AE5E85" w:rsidRPr="004E4BCC">
              <w:rPr>
                <w:rStyle w:val="Hyperlink"/>
                <w:noProof/>
              </w:rPr>
              <w:t>Inrichting werkplek bij werken op en langs de openbare weg</w:t>
            </w:r>
            <w:r w:rsidR="00AE5E85">
              <w:rPr>
                <w:noProof/>
                <w:webHidden/>
              </w:rPr>
              <w:tab/>
            </w:r>
            <w:r w:rsidR="00AE5E85">
              <w:rPr>
                <w:noProof/>
                <w:webHidden/>
              </w:rPr>
              <w:fldChar w:fldCharType="begin"/>
            </w:r>
            <w:r w:rsidR="00AE5E85">
              <w:rPr>
                <w:noProof/>
                <w:webHidden/>
              </w:rPr>
              <w:instrText xml:space="preserve"> PAGEREF _Toc168983814 \h </w:instrText>
            </w:r>
            <w:r w:rsidR="00AE5E85">
              <w:rPr>
                <w:noProof/>
                <w:webHidden/>
              </w:rPr>
            </w:r>
            <w:r w:rsidR="00AE5E85">
              <w:rPr>
                <w:noProof/>
                <w:webHidden/>
              </w:rPr>
              <w:fldChar w:fldCharType="separate"/>
            </w:r>
            <w:r w:rsidR="00AE5E85">
              <w:rPr>
                <w:noProof/>
                <w:webHidden/>
              </w:rPr>
              <w:t>16</w:t>
            </w:r>
            <w:r w:rsidR="00AE5E85">
              <w:rPr>
                <w:noProof/>
                <w:webHidden/>
              </w:rPr>
              <w:fldChar w:fldCharType="end"/>
            </w:r>
          </w:hyperlink>
        </w:p>
        <w:p w14:paraId="38E58097" w14:textId="683C9188" w:rsidR="00AE5E85" w:rsidRDefault="00501FFD">
          <w:pPr>
            <w:pStyle w:val="Inhopg3"/>
            <w:tabs>
              <w:tab w:val="left" w:pos="1100"/>
              <w:tab w:val="right" w:leader="dot" w:pos="9749"/>
            </w:tabs>
            <w:rPr>
              <w:rFonts w:eastAsiaTheme="minorEastAsia"/>
              <w:noProof/>
              <w:sz w:val="22"/>
              <w:lang w:eastAsia="nl-BE"/>
            </w:rPr>
          </w:pPr>
          <w:hyperlink w:anchor="_Toc168983815" w:history="1">
            <w:r w:rsidR="00AE5E85" w:rsidRPr="004E4BCC">
              <w:rPr>
                <w:rStyle w:val="Hyperlink"/>
                <w:noProof/>
              </w:rPr>
              <w:t>5.4.1</w:t>
            </w:r>
            <w:r w:rsidR="00AE5E85">
              <w:rPr>
                <w:rFonts w:eastAsiaTheme="minorEastAsia"/>
                <w:noProof/>
                <w:sz w:val="22"/>
                <w:lang w:eastAsia="nl-BE"/>
              </w:rPr>
              <w:tab/>
            </w:r>
            <w:r w:rsidR="00AE5E85" w:rsidRPr="004E4BCC">
              <w:rPr>
                <w:rStyle w:val="Hyperlink"/>
                <w:noProof/>
              </w:rPr>
              <w:t>Werfafscherming / inrichting</w:t>
            </w:r>
            <w:r w:rsidR="00AE5E85">
              <w:rPr>
                <w:noProof/>
                <w:webHidden/>
              </w:rPr>
              <w:tab/>
            </w:r>
            <w:r w:rsidR="00AE5E85">
              <w:rPr>
                <w:noProof/>
                <w:webHidden/>
              </w:rPr>
              <w:fldChar w:fldCharType="begin"/>
            </w:r>
            <w:r w:rsidR="00AE5E85">
              <w:rPr>
                <w:noProof/>
                <w:webHidden/>
              </w:rPr>
              <w:instrText xml:space="preserve"> PAGEREF _Toc168983815 \h </w:instrText>
            </w:r>
            <w:r w:rsidR="00AE5E85">
              <w:rPr>
                <w:noProof/>
                <w:webHidden/>
              </w:rPr>
            </w:r>
            <w:r w:rsidR="00AE5E85">
              <w:rPr>
                <w:noProof/>
                <w:webHidden/>
              </w:rPr>
              <w:fldChar w:fldCharType="separate"/>
            </w:r>
            <w:r w:rsidR="00AE5E85">
              <w:rPr>
                <w:noProof/>
                <w:webHidden/>
              </w:rPr>
              <w:t>16</w:t>
            </w:r>
            <w:r w:rsidR="00AE5E85">
              <w:rPr>
                <w:noProof/>
                <w:webHidden/>
              </w:rPr>
              <w:fldChar w:fldCharType="end"/>
            </w:r>
          </w:hyperlink>
        </w:p>
        <w:p w14:paraId="5782E2F1" w14:textId="68E1349B" w:rsidR="00AE5E85" w:rsidRDefault="00501FFD">
          <w:pPr>
            <w:pStyle w:val="Inhopg3"/>
            <w:tabs>
              <w:tab w:val="left" w:pos="1100"/>
              <w:tab w:val="right" w:leader="dot" w:pos="9749"/>
            </w:tabs>
            <w:rPr>
              <w:rFonts w:eastAsiaTheme="minorEastAsia"/>
              <w:noProof/>
              <w:sz w:val="22"/>
              <w:lang w:eastAsia="nl-BE"/>
            </w:rPr>
          </w:pPr>
          <w:hyperlink w:anchor="_Toc168983816" w:history="1">
            <w:r w:rsidR="00AE5E85" w:rsidRPr="004E4BCC">
              <w:rPr>
                <w:rStyle w:val="Hyperlink"/>
                <w:noProof/>
              </w:rPr>
              <w:t>5.4.2</w:t>
            </w:r>
            <w:r w:rsidR="00AE5E85">
              <w:rPr>
                <w:rFonts w:eastAsiaTheme="minorEastAsia"/>
                <w:noProof/>
                <w:sz w:val="22"/>
                <w:lang w:eastAsia="nl-BE"/>
              </w:rPr>
              <w:tab/>
            </w:r>
            <w:r w:rsidR="00AE5E85" w:rsidRPr="004E4BCC">
              <w:rPr>
                <w:rStyle w:val="Hyperlink"/>
                <w:noProof/>
              </w:rPr>
              <w:t>Sociale voorzieningen</w:t>
            </w:r>
            <w:r w:rsidR="00AE5E85">
              <w:rPr>
                <w:noProof/>
                <w:webHidden/>
              </w:rPr>
              <w:tab/>
            </w:r>
            <w:r w:rsidR="00AE5E85">
              <w:rPr>
                <w:noProof/>
                <w:webHidden/>
              </w:rPr>
              <w:fldChar w:fldCharType="begin"/>
            </w:r>
            <w:r w:rsidR="00AE5E85">
              <w:rPr>
                <w:noProof/>
                <w:webHidden/>
              </w:rPr>
              <w:instrText xml:space="preserve"> PAGEREF _Toc168983816 \h </w:instrText>
            </w:r>
            <w:r w:rsidR="00AE5E85">
              <w:rPr>
                <w:noProof/>
                <w:webHidden/>
              </w:rPr>
            </w:r>
            <w:r w:rsidR="00AE5E85">
              <w:rPr>
                <w:noProof/>
                <w:webHidden/>
              </w:rPr>
              <w:fldChar w:fldCharType="separate"/>
            </w:r>
            <w:r w:rsidR="00AE5E85">
              <w:rPr>
                <w:noProof/>
                <w:webHidden/>
              </w:rPr>
              <w:t>16</w:t>
            </w:r>
            <w:r w:rsidR="00AE5E85">
              <w:rPr>
                <w:noProof/>
                <w:webHidden/>
              </w:rPr>
              <w:fldChar w:fldCharType="end"/>
            </w:r>
          </w:hyperlink>
        </w:p>
        <w:p w14:paraId="53491955" w14:textId="2A24217E" w:rsidR="00AE5E85" w:rsidRDefault="00501FFD">
          <w:pPr>
            <w:pStyle w:val="Inhopg3"/>
            <w:tabs>
              <w:tab w:val="left" w:pos="1100"/>
              <w:tab w:val="right" w:leader="dot" w:pos="9749"/>
            </w:tabs>
            <w:rPr>
              <w:rFonts w:eastAsiaTheme="minorEastAsia"/>
              <w:noProof/>
              <w:sz w:val="22"/>
              <w:lang w:eastAsia="nl-BE"/>
            </w:rPr>
          </w:pPr>
          <w:hyperlink w:anchor="_Toc168983817" w:history="1">
            <w:r w:rsidR="00AE5E85" w:rsidRPr="004E4BCC">
              <w:rPr>
                <w:rStyle w:val="Hyperlink"/>
                <w:noProof/>
              </w:rPr>
              <w:t>5.4.3</w:t>
            </w:r>
            <w:r w:rsidR="00AE5E85">
              <w:rPr>
                <w:rFonts w:eastAsiaTheme="minorEastAsia"/>
                <w:noProof/>
                <w:sz w:val="22"/>
                <w:lang w:eastAsia="nl-BE"/>
              </w:rPr>
              <w:tab/>
            </w:r>
            <w:r w:rsidR="00AE5E85" w:rsidRPr="004E4BCC">
              <w:rPr>
                <w:rStyle w:val="Hyperlink"/>
                <w:noProof/>
              </w:rPr>
              <w:t>Signalisatie</w:t>
            </w:r>
            <w:r w:rsidR="00AE5E85">
              <w:rPr>
                <w:noProof/>
                <w:webHidden/>
              </w:rPr>
              <w:tab/>
            </w:r>
            <w:r w:rsidR="00AE5E85">
              <w:rPr>
                <w:noProof/>
                <w:webHidden/>
              </w:rPr>
              <w:fldChar w:fldCharType="begin"/>
            </w:r>
            <w:r w:rsidR="00AE5E85">
              <w:rPr>
                <w:noProof/>
                <w:webHidden/>
              </w:rPr>
              <w:instrText xml:space="preserve"> PAGEREF _Toc168983817 \h </w:instrText>
            </w:r>
            <w:r w:rsidR="00AE5E85">
              <w:rPr>
                <w:noProof/>
                <w:webHidden/>
              </w:rPr>
            </w:r>
            <w:r w:rsidR="00AE5E85">
              <w:rPr>
                <w:noProof/>
                <w:webHidden/>
              </w:rPr>
              <w:fldChar w:fldCharType="separate"/>
            </w:r>
            <w:r w:rsidR="00AE5E85">
              <w:rPr>
                <w:noProof/>
                <w:webHidden/>
              </w:rPr>
              <w:t>16</w:t>
            </w:r>
            <w:r w:rsidR="00AE5E85">
              <w:rPr>
                <w:noProof/>
                <w:webHidden/>
              </w:rPr>
              <w:fldChar w:fldCharType="end"/>
            </w:r>
          </w:hyperlink>
        </w:p>
        <w:p w14:paraId="365DAD4B" w14:textId="5E730105" w:rsidR="00AE5E85" w:rsidRDefault="00501FFD">
          <w:pPr>
            <w:pStyle w:val="Inhopg3"/>
            <w:tabs>
              <w:tab w:val="left" w:pos="1100"/>
              <w:tab w:val="right" w:leader="dot" w:pos="9749"/>
            </w:tabs>
            <w:rPr>
              <w:rFonts w:eastAsiaTheme="minorEastAsia"/>
              <w:noProof/>
              <w:sz w:val="22"/>
              <w:lang w:eastAsia="nl-BE"/>
            </w:rPr>
          </w:pPr>
          <w:hyperlink w:anchor="_Toc168983818" w:history="1">
            <w:r w:rsidR="00AE5E85" w:rsidRPr="004E4BCC">
              <w:rPr>
                <w:rStyle w:val="Hyperlink"/>
                <w:noProof/>
              </w:rPr>
              <w:t>5.4.4</w:t>
            </w:r>
            <w:r w:rsidR="00AE5E85">
              <w:rPr>
                <w:rFonts w:eastAsiaTheme="minorEastAsia"/>
                <w:noProof/>
                <w:sz w:val="22"/>
                <w:lang w:eastAsia="nl-BE"/>
              </w:rPr>
              <w:tab/>
            </w:r>
            <w:r w:rsidR="00AE5E85" w:rsidRPr="004E4BCC">
              <w:rPr>
                <w:rStyle w:val="Hyperlink"/>
                <w:noProof/>
              </w:rPr>
              <w:t>Leveringen op de locatie</w:t>
            </w:r>
            <w:r w:rsidR="00AE5E85">
              <w:rPr>
                <w:noProof/>
                <w:webHidden/>
              </w:rPr>
              <w:tab/>
            </w:r>
            <w:r w:rsidR="00AE5E85">
              <w:rPr>
                <w:noProof/>
                <w:webHidden/>
              </w:rPr>
              <w:fldChar w:fldCharType="begin"/>
            </w:r>
            <w:r w:rsidR="00AE5E85">
              <w:rPr>
                <w:noProof/>
                <w:webHidden/>
              </w:rPr>
              <w:instrText xml:space="preserve"> PAGEREF _Toc168983818 \h </w:instrText>
            </w:r>
            <w:r w:rsidR="00AE5E85">
              <w:rPr>
                <w:noProof/>
                <w:webHidden/>
              </w:rPr>
            </w:r>
            <w:r w:rsidR="00AE5E85">
              <w:rPr>
                <w:noProof/>
                <w:webHidden/>
              </w:rPr>
              <w:fldChar w:fldCharType="separate"/>
            </w:r>
            <w:r w:rsidR="00AE5E85">
              <w:rPr>
                <w:noProof/>
                <w:webHidden/>
              </w:rPr>
              <w:t>17</w:t>
            </w:r>
            <w:r w:rsidR="00AE5E85">
              <w:rPr>
                <w:noProof/>
                <w:webHidden/>
              </w:rPr>
              <w:fldChar w:fldCharType="end"/>
            </w:r>
          </w:hyperlink>
        </w:p>
        <w:p w14:paraId="42CDE0CD" w14:textId="40ECCC5C" w:rsidR="00AE5E85" w:rsidRDefault="00501FFD">
          <w:pPr>
            <w:pStyle w:val="Inhopg2"/>
            <w:tabs>
              <w:tab w:val="left" w:pos="880"/>
              <w:tab w:val="right" w:leader="dot" w:pos="9749"/>
            </w:tabs>
            <w:rPr>
              <w:rFonts w:eastAsiaTheme="minorEastAsia"/>
              <w:noProof/>
              <w:sz w:val="22"/>
              <w:lang w:eastAsia="nl-BE"/>
            </w:rPr>
          </w:pPr>
          <w:hyperlink w:anchor="_Toc168983819" w:history="1">
            <w:r w:rsidR="00AE5E85" w:rsidRPr="004E4BCC">
              <w:rPr>
                <w:rStyle w:val="Hyperlink"/>
                <w:noProof/>
              </w:rPr>
              <w:t>5.5</w:t>
            </w:r>
            <w:r w:rsidR="00AE5E85">
              <w:rPr>
                <w:rFonts w:eastAsiaTheme="minorEastAsia"/>
                <w:noProof/>
                <w:sz w:val="22"/>
                <w:lang w:eastAsia="nl-BE"/>
              </w:rPr>
              <w:tab/>
            </w:r>
            <w:r w:rsidR="00AE5E85" w:rsidRPr="004E4BCC">
              <w:rPr>
                <w:rStyle w:val="Hyperlink"/>
                <w:noProof/>
              </w:rPr>
              <w:t>Werken thv ondergrondse nutsleidingen/hoogspanningsleidingen/FETRAPI-leidingen/spoorwegen</w:t>
            </w:r>
            <w:r w:rsidR="00AE5E85">
              <w:rPr>
                <w:noProof/>
                <w:webHidden/>
              </w:rPr>
              <w:tab/>
            </w:r>
            <w:r w:rsidR="00AE5E85">
              <w:rPr>
                <w:noProof/>
                <w:webHidden/>
              </w:rPr>
              <w:fldChar w:fldCharType="begin"/>
            </w:r>
            <w:r w:rsidR="00AE5E85">
              <w:rPr>
                <w:noProof/>
                <w:webHidden/>
              </w:rPr>
              <w:instrText xml:space="preserve"> PAGEREF _Toc168983819 \h </w:instrText>
            </w:r>
            <w:r w:rsidR="00AE5E85">
              <w:rPr>
                <w:noProof/>
                <w:webHidden/>
              </w:rPr>
            </w:r>
            <w:r w:rsidR="00AE5E85">
              <w:rPr>
                <w:noProof/>
                <w:webHidden/>
              </w:rPr>
              <w:fldChar w:fldCharType="separate"/>
            </w:r>
            <w:r w:rsidR="00AE5E85">
              <w:rPr>
                <w:noProof/>
                <w:webHidden/>
              </w:rPr>
              <w:t>18</w:t>
            </w:r>
            <w:r w:rsidR="00AE5E85">
              <w:rPr>
                <w:noProof/>
                <w:webHidden/>
              </w:rPr>
              <w:fldChar w:fldCharType="end"/>
            </w:r>
          </w:hyperlink>
        </w:p>
        <w:p w14:paraId="6F35E80B" w14:textId="05CBC1E7" w:rsidR="00AE5E85" w:rsidRDefault="00501FFD">
          <w:pPr>
            <w:pStyle w:val="Inhopg2"/>
            <w:tabs>
              <w:tab w:val="left" w:pos="880"/>
              <w:tab w:val="right" w:leader="dot" w:pos="9749"/>
            </w:tabs>
            <w:rPr>
              <w:rFonts w:eastAsiaTheme="minorEastAsia"/>
              <w:noProof/>
              <w:sz w:val="22"/>
              <w:lang w:eastAsia="nl-BE"/>
            </w:rPr>
          </w:pPr>
          <w:hyperlink w:anchor="_Toc168983820" w:history="1">
            <w:r w:rsidR="00AE5E85" w:rsidRPr="004E4BCC">
              <w:rPr>
                <w:rStyle w:val="Hyperlink"/>
                <w:noProof/>
              </w:rPr>
              <w:t>5.6</w:t>
            </w:r>
            <w:r w:rsidR="00AE5E85">
              <w:rPr>
                <w:rFonts w:eastAsiaTheme="minorEastAsia"/>
                <w:noProof/>
                <w:sz w:val="22"/>
                <w:lang w:eastAsia="nl-BE"/>
              </w:rPr>
              <w:tab/>
            </w:r>
            <w:r w:rsidR="00AE5E85" w:rsidRPr="004E4BCC">
              <w:rPr>
                <w:rStyle w:val="Hyperlink"/>
                <w:noProof/>
              </w:rPr>
              <w:t>Werken aan elektrische installaties</w:t>
            </w:r>
            <w:r w:rsidR="00AE5E85">
              <w:rPr>
                <w:noProof/>
                <w:webHidden/>
              </w:rPr>
              <w:tab/>
            </w:r>
            <w:r w:rsidR="00AE5E85">
              <w:rPr>
                <w:noProof/>
                <w:webHidden/>
              </w:rPr>
              <w:fldChar w:fldCharType="begin"/>
            </w:r>
            <w:r w:rsidR="00AE5E85">
              <w:rPr>
                <w:noProof/>
                <w:webHidden/>
              </w:rPr>
              <w:instrText xml:space="preserve"> PAGEREF _Toc168983820 \h </w:instrText>
            </w:r>
            <w:r w:rsidR="00AE5E85">
              <w:rPr>
                <w:noProof/>
                <w:webHidden/>
              </w:rPr>
            </w:r>
            <w:r w:rsidR="00AE5E85">
              <w:rPr>
                <w:noProof/>
                <w:webHidden/>
              </w:rPr>
              <w:fldChar w:fldCharType="separate"/>
            </w:r>
            <w:r w:rsidR="00AE5E85">
              <w:rPr>
                <w:noProof/>
                <w:webHidden/>
              </w:rPr>
              <w:t>18</w:t>
            </w:r>
            <w:r w:rsidR="00AE5E85">
              <w:rPr>
                <w:noProof/>
                <w:webHidden/>
              </w:rPr>
              <w:fldChar w:fldCharType="end"/>
            </w:r>
          </w:hyperlink>
        </w:p>
        <w:p w14:paraId="0213EA75" w14:textId="0F597765" w:rsidR="00AE5E85" w:rsidRDefault="00501FFD">
          <w:pPr>
            <w:pStyle w:val="Inhopg2"/>
            <w:tabs>
              <w:tab w:val="left" w:pos="880"/>
              <w:tab w:val="right" w:leader="dot" w:pos="9749"/>
            </w:tabs>
            <w:rPr>
              <w:rFonts w:eastAsiaTheme="minorEastAsia"/>
              <w:noProof/>
              <w:sz w:val="22"/>
              <w:lang w:eastAsia="nl-BE"/>
            </w:rPr>
          </w:pPr>
          <w:hyperlink w:anchor="_Toc168983821" w:history="1">
            <w:r w:rsidR="00AE5E85" w:rsidRPr="004E4BCC">
              <w:rPr>
                <w:rStyle w:val="Hyperlink"/>
                <w:noProof/>
              </w:rPr>
              <w:t>5.7</w:t>
            </w:r>
            <w:r w:rsidR="00AE5E85">
              <w:rPr>
                <w:rFonts w:eastAsiaTheme="minorEastAsia"/>
                <w:noProof/>
                <w:sz w:val="22"/>
                <w:lang w:eastAsia="nl-BE"/>
              </w:rPr>
              <w:tab/>
            </w:r>
            <w:r w:rsidR="00AE5E85" w:rsidRPr="004E4BCC">
              <w:rPr>
                <w:rStyle w:val="Hyperlink"/>
                <w:noProof/>
              </w:rPr>
              <w:t>Werken in putten en sleuven</w:t>
            </w:r>
            <w:r w:rsidR="00AE5E85">
              <w:rPr>
                <w:noProof/>
                <w:webHidden/>
              </w:rPr>
              <w:tab/>
            </w:r>
            <w:r w:rsidR="00AE5E85">
              <w:rPr>
                <w:noProof/>
                <w:webHidden/>
              </w:rPr>
              <w:fldChar w:fldCharType="begin"/>
            </w:r>
            <w:r w:rsidR="00AE5E85">
              <w:rPr>
                <w:noProof/>
                <w:webHidden/>
              </w:rPr>
              <w:instrText xml:space="preserve"> PAGEREF _Toc168983821 \h </w:instrText>
            </w:r>
            <w:r w:rsidR="00AE5E85">
              <w:rPr>
                <w:noProof/>
                <w:webHidden/>
              </w:rPr>
            </w:r>
            <w:r w:rsidR="00AE5E85">
              <w:rPr>
                <w:noProof/>
                <w:webHidden/>
              </w:rPr>
              <w:fldChar w:fldCharType="separate"/>
            </w:r>
            <w:r w:rsidR="00AE5E85">
              <w:rPr>
                <w:noProof/>
                <w:webHidden/>
              </w:rPr>
              <w:t>18</w:t>
            </w:r>
            <w:r w:rsidR="00AE5E85">
              <w:rPr>
                <w:noProof/>
                <w:webHidden/>
              </w:rPr>
              <w:fldChar w:fldCharType="end"/>
            </w:r>
          </w:hyperlink>
        </w:p>
        <w:p w14:paraId="511632BD" w14:textId="62CE4397" w:rsidR="00AE5E85" w:rsidRDefault="00501FFD">
          <w:pPr>
            <w:pStyle w:val="Inhopg2"/>
            <w:tabs>
              <w:tab w:val="left" w:pos="880"/>
              <w:tab w:val="right" w:leader="dot" w:pos="9749"/>
            </w:tabs>
            <w:rPr>
              <w:rFonts w:eastAsiaTheme="minorEastAsia"/>
              <w:noProof/>
              <w:sz w:val="22"/>
              <w:lang w:eastAsia="nl-BE"/>
            </w:rPr>
          </w:pPr>
          <w:hyperlink w:anchor="_Toc168983822" w:history="1">
            <w:r w:rsidR="00AE5E85" w:rsidRPr="004E4BCC">
              <w:rPr>
                <w:rStyle w:val="Hyperlink"/>
                <w:noProof/>
              </w:rPr>
              <w:t>5.8</w:t>
            </w:r>
            <w:r w:rsidR="00AE5E85">
              <w:rPr>
                <w:rFonts w:eastAsiaTheme="minorEastAsia"/>
                <w:noProof/>
                <w:sz w:val="22"/>
                <w:lang w:eastAsia="nl-BE"/>
              </w:rPr>
              <w:tab/>
            </w:r>
            <w:r w:rsidR="00AE5E85" w:rsidRPr="004E4BCC">
              <w:rPr>
                <w:rStyle w:val="Hyperlink"/>
                <w:noProof/>
              </w:rPr>
              <w:t>Werken in ruimten of op locaties waar risico’s op vlak van atmosfeer en/of toegankelijk/evacuatie aanwezig kunnen zijn</w:t>
            </w:r>
            <w:r w:rsidR="00AE5E85">
              <w:rPr>
                <w:noProof/>
                <w:webHidden/>
              </w:rPr>
              <w:tab/>
            </w:r>
            <w:r w:rsidR="00AE5E85">
              <w:rPr>
                <w:noProof/>
                <w:webHidden/>
              </w:rPr>
              <w:fldChar w:fldCharType="begin"/>
            </w:r>
            <w:r w:rsidR="00AE5E85">
              <w:rPr>
                <w:noProof/>
                <w:webHidden/>
              </w:rPr>
              <w:instrText xml:space="preserve"> PAGEREF _Toc168983822 \h </w:instrText>
            </w:r>
            <w:r w:rsidR="00AE5E85">
              <w:rPr>
                <w:noProof/>
                <w:webHidden/>
              </w:rPr>
            </w:r>
            <w:r w:rsidR="00AE5E85">
              <w:rPr>
                <w:noProof/>
                <w:webHidden/>
              </w:rPr>
              <w:fldChar w:fldCharType="separate"/>
            </w:r>
            <w:r w:rsidR="00AE5E85">
              <w:rPr>
                <w:noProof/>
                <w:webHidden/>
              </w:rPr>
              <w:t>19</w:t>
            </w:r>
            <w:r w:rsidR="00AE5E85">
              <w:rPr>
                <w:noProof/>
                <w:webHidden/>
              </w:rPr>
              <w:fldChar w:fldCharType="end"/>
            </w:r>
          </w:hyperlink>
        </w:p>
        <w:p w14:paraId="5BA56B41" w14:textId="4C4F505E" w:rsidR="00AE5E85" w:rsidRDefault="00501FFD">
          <w:pPr>
            <w:pStyle w:val="Inhopg3"/>
            <w:tabs>
              <w:tab w:val="left" w:pos="1100"/>
              <w:tab w:val="right" w:leader="dot" w:pos="9749"/>
            </w:tabs>
            <w:rPr>
              <w:rFonts w:eastAsiaTheme="minorEastAsia"/>
              <w:noProof/>
              <w:sz w:val="22"/>
              <w:lang w:eastAsia="nl-BE"/>
            </w:rPr>
          </w:pPr>
          <w:hyperlink w:anchor="_Toc168983823" w:history="1">
            <w:r w:rsidR="00AE5E85" w:rsidRPr="004E4BCC">
              <w:rPr>
                <w:rStyle w:val="Hyperlink"/>
                <w:noProof/>
              </w:rPr>
              <w:t>5.8.1</w:t>
            </w:r>
            <w:r w:rsidR="00AE5E85">
              <w:rPr>
                <w:rFonts w:eastAsiaTheme="minorEastAsia"/>
                <w:noProof/>
                <w:sz w:val="22"/>
                <w:lang w:eastAsia="nl-BE"/>
              </w:rPr>
              <w:tab/>
            </w:r>
            <w:r w:rsidR="00AE5E85" w:rsidRPr="004E4BCC">
              <w:rPr>
                <w:rStyle w:val="Hyperlink"/>
                <w:noProof/>
              </w:rPr>
              <w:t>Algemene eisen</w:t>
            </w:r>
            <w:r w:rsidR="00AE5E85">
              <w:rPr>
                <w:noProof/>
                <w:webHidden/>
              </w:rPr>
              <w:tab/>
            </w:r>
            <w:r w:rsidR="00AE5E85">
              <w:rPr>
                <w:noProof/>
                <w:webHidden/>
              </w:rPr>
              <w:fldChar w:fldCharType="begin"/>
            </w:r>
            <w:r w:rsidR="00AE5E85">
              <w:rPr>
                <w:noProof/>
                <w:webHidden/>
              </w:rPr>
              <w:instrText xml:space="preserve"> PAGEREF _Toc168983823 \h </w:instrText>
            </w:r>
            <w:r w:rsidR="00AE5E85">
              <w:rPr>
                <w:noProof/>
                <w:webHidden/>
              </w:rPr>
            </w:r>
            <w:r w:rsidR="00AE5E85">
              <w:rPr>
                <w:noProof/>
                <w:webHidden/>
              </w:rPr>
              <w:fldChar w:fldCharType="separate"/>
            </w:r>
            <w:r w:rsidR="00AE5E85">
              <w:rPr>
                <w:noProof/>
                <w:webHidden/>
              </w:rPr>
              <w:t>19</w:t>
            </w:r>
            <w:r w:rsidR="00AE5E85">
              <w:rPr>
                <w:noProof/>
                <w:webHidden/>
              </w:rPr>
              <w:fldChar w:fldCharType="end"/>
            </w:r>
          </w:hyperlink>
        </w:p>
        <w:p w14:paraId="74109159" w14:textId="076D37E8" w:rsidR="00AE5E85" w:rsidRDefault="00501FFD">
          <w:pPr>
            <w:pStyle w:val="Inhopg3"/>
            <w:tabs>
              <w:tab w:val="left" w:pos="1100"/>
              <w:tab w:val="right" w:leader="dot" w:pos="9749"/>
            </w:tabs>
            <w:rPr>
              <w:rFonts w:eastAsiaTheme="minorEastAsia"/>
              <w:noProof/>
              <w:sz w:val="22"/>
              <w:lang w:eastAsia="nl-BE"/>
            </w:rPr>
          </w:pPr>
          <w:hyperlink w:anchor="_Toc168983824" w:history="1">
            <w:r w:rsidR="00AE5E85" w:rsidRPr="004E4BCC">
              <w:rPr>
                <w:rStyle w:val="Hyperlink"/>
                <w:noProof/>
              </w:rPr>
              <w:t>5.8.2</w:t>
            </w:r>
            <w:r w:rsidR="00AE5E85">
              <w:rPr>
                <w:rFonts w:eastAsiaTheme="minorEastAsia"/>
                <w:noProof/>
                <w:sz w:val="22"/>
                <w:lang w:eastAsia="nl-BE"/>
              </w:rPr>
              <w:tab/>
            </w:r>
            <w:r w:rsidR="00AE5E85" w:rsidRPr="004E4BCC">
              <w:rPr>
                <w:rStyle w:val="Hyperlink"/>
                <w:noProof/>
              </w:rPr>
              <w:t>Beschrijving van de gevaren</w:t>
            </w:r>
            <w:r w:rsidR="00AE5E85">
              <w:rPr>
                <w:noProof/>
                <w:webHidden/>
              </w:rPr>
              <w:tab/>
            </w:r>
            <w:r w:rsidR="00AE5E85">
              <w:rPr>
                <w:noProof/>
                <w:webHidden/>
              </w:rPr>
              <w:fldChar w:fldCharType="begin"/>
            </w:r>
            <w:r w:rsidR="00AE5E85">
              <w:rPr>
                <w:noProof/>
                <w:webHidden/>
              </w:rPr>
              <w:instrText xml:space="preserve"> PAGEREF _Toc168983824 \h </w:instrText>
            </w:r>
            <w:r w:rsidR="00AE5E85">
              <w:rPr>
                <w:noProof/>
                <w:webHidden/>
              </w:rPr>
            </w:r>
            <w:r w:rsidR="00AE5E85">
              <w:rPr>
                <w:noProof/>
                <w:webHidden/>
              </w:rPr>
              <w:fldChar w:fldCharType="separate"/>
            </w:r>
            <w:r w:rsidR="00AE5E85">
              <w:rPr>
                <w:noProof/>
                <w:webHidden/>
              </w:rPr>
              <w:t>19</w:t>
            </w:r>
            <w:r w:rsidR="00AE5E85">
              <w:rPr>
                <w:noProof/>
                <w:webHidden/>
              </w:rPr>
              <w:fldChar w:fldCharType="end"/>
            </w:r>
          </w:hyperlink>
        </w:p>
        <w:p w14:paraId="3AA50363" w14:textId="4F9F18CD" w:rsidR="00AE5E85" w:rsidRDefault="00501FFD">
          <w:pPr>
            <w:pStyle w:val="Inhopg3"/>
            <w:tabs>
              <w:tab w:val="left" w:pos="1100"/>
              <w:tab w:val="right" w:leader="dot" w:pos="9749"/>
            </w:tabs>
            <w:rPr>
              <w:rFonts w:eastAsiaTheme="minorEastAsia"/>
              <w:noProof/>
              <w:sz w:val="22"/>
              <w:lang w:eastAsia="nl-BE"/>
            </w:rPr>
          </w:pPr>
          <w:hyperlink w:anchor="_Toc168983825" w:history="1">
            <w:r w:rsidR="00AE5E85" w:rsidRPr="004E4BCC">
              <w:rPr>
                <w:rStyle w:val="Hyperlink"/>
                <w:noProof/>
              </w:rPr>
              <w:t>5.8.3</w:t>
            </w:r>
            <w:r w:rsidR="00AE5E85">
              <w:rPr>
                <w:rFonts w:eastAsiaTheme="minorEastAsia"/>
                <w:noProof/>
                <w:sz w:val="22"/>
                <w:lang w:eastAsia="nl-BE"/>
              </w:rPr>
              <w:tab/>
            </w:r>
            <w:r w:rsidR="00AE5E85" w:rsidRPr="004E4BCC">
              <w:rPr>
                <w:rStyle w:val="Hyperlink"/>
                <w:noProof/>
              </w:rPr>
              <w:t>Putten, sleuven, uitgravingen</w:t>
            </w:r>
            <w:r w:rsidR="00AE5E85">
              <w:rPr>
                <w:noProof/>
                <w:webHidden/>
              </w:rPr>
              <w:tab/>
            </w:r>
            <w:r w:rsidR="00AE5E85">
              <w:rPr>
                <w:noProof/>
                <w:webHidden/>
              </w:rPr>
              <w:fldChar w:fldCharType="begin"/>
            </w:r>
            <w:r w:rsidR="00AE5E85">
              <w:rPr>
                <w:noProof/>
                <w:webHidden/>
              </w:rPr>
              <w:instrText xml:space="preserve"> PAGEREF _Toc168983825 \h </w:instrText>
            </w:r>
            <w:r w:rsidR="00AE5E85">
              <w:rPr>
                <w:noProof/>
                <w:webHidden/>
              </w:rPr>
            </w:r>
            <w:r w:rsidR="00AE5E85">
              <w:rPr>
                <w:noProof/>
                <w:webHidden/>
              </w:rPr>
              <w:fldChar w:fldCharType="separate"/>
            </w:r>
            <w:r w:rsidR="00AE5E85">
              <w:rPr>
                <w:noProof/>
                <w:webHidden/>
              </w:rPr>
              <w:t>20</w:t>
            </w:r>
            <w:r w:rsidR="00AE5E85">
              <w:rPr>
                <w:noProof/>
                <w:webHidden/>
              </w:rPr>
              <w:fldChar w:fldCharType="end"/>
            </w:r>
          </w:hyperlink>
        </w:p>
        <w:p w14:paraId="677FB0C6" w14:textId="5C35B46D" w:rsidR="00AE5E85" w:rsidRDefault="00501FFD">
          <w:pPr>
            <w:pStyle w:val="Inhopg3"/>
            <w:tabs>
              <w:tab w:val="left" w:pos="1100"/>
              <w:tab w:val="right" w:leader="dot" w:pos="9749"/>
            </w:tabs>
            <w:rPr>
              <w:rFonts w:eastAsiaTheme="minorEastAsia"/>
              <w:noProof/>
              <w:sz w:val="22"/>
              <w:lang w:eastAsia="nl-BE"/>
            </w:rPr>
          </w:pPr>
          <w:hyperlink w:anchor="_Toc168983826" w:history="1">
            <w:r w:rsidR="00AE5E85" w:rsidRPr="004E4BCC">
              <w:rPr>
                <w:rStyle w:val="Hyperlink"/>
                <w:noProof/>
              </w:rPr>
              <w:t>5.8.4</w:t>
            </w:r>
            <w:r w:rsidR="00AE5E85">
              <w:rPr>
                <w:rFonts w:eastAsiaTheme="minorEastAsia"/>
                <w:noProof/>
                <w:sz w:val="22"/>
                <w:lang w:eastAsia="nl-BE"/>
              </w:rPr>
              <w:tab/>
            </w:r>
            <w:r w:rsidR="00AE5E85" w:rsidRPr="004E4BCC">
              <w:rPr>
                <w:rStyle w:val="Hyperlink"/>
                <w:noProof/>
              </w:rPr>
              <w:t>Ondergrondse kamers, kruipkelders, niet of slecht geventileerde kelders, en andere besloten ruimten</w:t>
            </w:r>
            <w:r w:rsidR="00AE5E85">
              <w:rPr>
                <w:noProof/>
                <w:webHidden/>
              </w:rPr>
              <w:tab/>
            </w:r>
            <w:r w:rsidR="00AE5E85">
              <w:rPr>
                <w:noProof/>
                <w:webHidden/>
              </w:rPr>
              <w:fldChar w:fldCharType="begin"/>
            </w:r>
            <w:r w:rsidR="00AE5E85">
              <w:rPr>
                <w:noProof/>
                <w:webHidden/>
              </w:rPr>
              <w:instrText xml:space="preserve"> PAGEREF _Toc168983826 \h </w:instrText>
            </w:r>
            <w:r w:rsidR="00AE5E85">
              <w:rPr>
                <w:noProof/>
                <w:webHidden/>
              </w:rPr>
            </w:r>
            <w:r w:rsidR="00AE5E85">
              <w:rPr>
                <w:noProof/>
                <w:webHidden/>
              </w:rPr>
              <w:fldChar w:fldCharType="separate"/>
            </w:r>
            <w:r w:rsidR="00AE5E85">
              <w:rPr>
                <w:noProof/>
                <w:webHidden/>
              </w:rPr>
              <w:t>20</w:t>
            </w:r>
            <w:r w:rsidR="00AE5E85">
              <w:rPr>
                <w:noProof/>
                <w:webHidden/>
              </w:rPr>
              <w:fldChar w:fldCharType="end"/>
            </w:r>
          </w:hyperlink>
        </w:p>
        <w:p w14:paraId="28AD8488" w14:textId="707DEB10" w:rsidR="00AE5E85" w:rsidRDefault="00501FFD">
          <w:pPr>
            <w:pStyle w:val="Inhopg2"/>
            <w:tabs>
              <w:tab w:val="left" w:pos="880"/>
              <w:tab w:val="right" w:leader="dot" w:pos="9749"/>
            </w:tabs>
            <w:rPr>
              <w:rFonts w:eastAsiaTheme="minorEastAsia"/>
              <w:noProof/>
              <w:sz w:val="22"/>
              <w:lang w:eastAsia="nl-BE"/>
            </w:rPr>
          </w:pPr>
          <w:hyperlink w:anchor="_Toc168983827" w:history="1">
            <w:r w:rsidR="00AE5E85" w:rsidRPr="004E4BCC">
              <w:rPr>
                <w:rStyle w:val="Hyperlink"/>
                <w:noProof/>
              </w:rPr>
              <w:t>5.9</w:t>
            </w:r>
            <w:r w:rsidR="00AE5E85">
              <w:rPr>
                <w:rFonts w:eastAsiaTheme="minorEastAsia"/>
                <w:noProof/>
                <w:sz w:val="22"/>
                <w:lang w:eastAsia="nl-BE"/>
              </w:rPr>
              <w:tab/>
            </w:r>
            <w:r w:rsidR="00AE5E85" w:rsidRPr="004E4BCC">
              <w:rPr>
                <w:rStyle w:val="Hyperlink"/>
                <w:noProof/>
              </w:rPr>
              <w:t>Hijs- en hefwerkzaamheden</w:t>
            </w:r>
            <w:r w:rsidR="00AE5E85">
              <w:rPr>
                <w:noProof/>
                <w:webHidden/>
              </w:rPr>
              <w:tab/>
            </w:r>
            <w:r w:rsidR="00AE5E85">
              <w:rPr>
                <w:noProof/>
                <w:webHidden/>
              </w:rPr>
              <w:fldChar w:fldCharType="begin"/>
            </w:r>
            <w:r w:rsidR="00AE5E85">
              <w:rPr>
                <w:noProof/>
                <w:webHidden/>
              </w:rPr>
              <w:instrText xml:space="preserve"> PAGEREF _Toc168983827 \h </w:instrText>
            </w:r>
            <w:r w:rsidR="00AE5E85">
              <w:rPr>
                <w:noProof/>
                <w:webHidden/>
              </w:rPr>
            </w:r>
            <w:r w:rsidR="00AE5E85">
              <w:rPr>
                <w:noProof/>
                <w:webHidden/>
              </w:rPr>
              <w:fldChar w:fldCharType="separate"/>
            </w:r>
            <w:r w:rsidR="00AE5E85">
              <w:rPr>
                <w:noProof/>
                <w:webHidden/>
              </w:rPr>
              <w:t>21</w:t>
            </w:r>
            <w:r w:rsidR="00AE5E85">
              <w:rPr>
                <w:noProof/>
                <w:webHidden/>
              </w:rPr>
              <w:fldChar w:fldCharType="end"/>
            </w:r>
          </w:hyperlink>
        </w:p>
        <w:p w14:paraId="23C21EC3" w14:textId="1A8355ED" w:rsidR="00AE5E85" w:rsidRDefault="00501FFD">
          <w:pPr>
            <w:pStyle w:val="Inhopg2"/>
            <w:tabs>
              <w:tab w:val="left" w:pos="880"/>
              <w:tab w:val="right" w:leader="dot" w:pos="9749"/>
            </w:tabs>
            <w:rPr>
              <w:rFonts w:eastAsiaTheme="minorEastAsia"/>
              <w:noProof/>
              <w:sz w:val="22"/>
              <w:lang w:eastAsia="nl-BE"/>
            </w:rPr>
          </w:pPr>
          <w:hyperlink w:anchor="_Toc168983828" w:history="1">
            <w:r w:rsidR="00AE5E85" w:rsidRPr="004E4BCC">
              <w:rPr>
                <w:rStyle w:val="Hyperlink"/>
                <w:noProof/>
              </w:rPr>
              <w:t>5.10</w:t>
            </w:r>
            <w:r w:rsidR="00AE5E85">
              <w:rPr>
                <w:rFonts w:eastAsiaTheme="minorEastAsia"/>
                <w:noProof/>
                <w:sz w:val="22"/>
                <w:lang w:eastAsia="nl-BE"/>
              </w:rPr>
              <w:tab/>
            </w:r>
            <w:r w:rsidR="00AE5E85" w:rsidRPr="004E4BCC">
              <w:rPr>
                <w:rStyle w:val="Hyperlink"/>
                <w:noProof/>
              </w:rPr>
              <w:t>Werken op hoogte</w:t>
            </w:r>
            <w:r w:rsidR="00AE5E85">
              <w:rPr>
                <w:noProof/>
                <w:webHidden/>
              </w:rPr>
              <w:tab/>
            </w:r>
            <w:r w:rsidR="00AE5E85">
              <w:rPr>
                <w:noProof/>
                <w:webHidden/>
              </w:rPr>
              <w:fldChar w:fldCharType="begin"/>
            </w:r>
            <w:r w:rsidR="00AE5E85">
              <w:rPr>
                <w:noProof/>
                <w:webHidden/>
              </w:rPr>
              <w:instrText xml:space="preserve"> PAGEREF _Toc168983828 \h </w:instrText>
            </w:r>
            <w:r w:rsidR="00AE5E85">
              <w:rPr>
                <w:noProof/>
                <w:webHidden/>
              </w:rPr>
            </w:r>
            <w:r w:rsidR="00AE5E85">
              <w:rPr>
                <w:noProof/>
                <w:webHidden/>
              </w:rPr>
              <w:fldChar w:fldCharType="separate"/>
            </w:r>
            <w:r w:rsidR="00AE5E85">
              <w:rPr>
                <w:noProof/>
                <w:webHidden/>
              </w:rPr>
              <w:t>21</w:t>
            </w:r>
            <w:r w:rsidR="00AE5E85">
              <w:rPr>
                <w:noProof/>
                <w:webHidden/>
              </w:rPr>
              <w:fldChar w:fldCharType="end"/>
            </w:r>
          </w:hyperlink>
        </w:p>
        <w:p w14:paraId="6922F202" w14:textId="3E364E9F" w:rsidR="00AE5E85" w:rsidRDefault="00501FFD">
          <w:pPr>
            <w:pStyle w:val="Inhopg2"/>
            <w:tabs>
              <w:tab w:val="left" w:pos="880"/>
              <w:tab w:val="right" w:leader="dot" w:pos="9749"/>
            </w:tabs>
            <w:rPr>
              <w:rFonts w:eastAsiaTheme="minorEastAsia"/>
              <w:noProof/>
              <w:sz w:val="22"/>
              <w:lang w:eastAsia="nl-BE"/>
            </w:rPr>
          </w:pPr>
          <w:hyperlink w:anchor="_Toc168983829" w:history="1">
            <w:r w:rsidR="00AE5E85" w:rsidRPr="004E4BCC">
              <w:rPr>
                <w:rStyle w:val="Hyperlink"/>
                <w:noProof/>
              </w:rPr>
              <w:t>5.11</w:t>
            </w:r>
            <w:r w:rsidR="00AE5E85">
              <w:rPr>
                <w:rFonts w:eastAsiaTheme="minorEastAsia"/>
                <w:noProof/>
                <w:sz w:val="22"/>
                <w:lang w:eastAsia="nl-BE"/>
              </w:rPr>
              <w:tab/>
            </w:r>
            <w:r w:rsidR="00AE5E85" w:rsidRPr="004E4BCC">
              <w:rPr>
                <w:rStyle w:val="Hyperlink"/>
                <w:noProof/>
              </w:rPr>
              <w:t>Werkzaamheden met hittepunten</w:t>
            </w:r>
            <w:r w:rsidR="00AE5E85">
              <w:rPr>
                <w:noProof/>
                <w:webHidden/>
              </w:rPr>
              <w:tab/>
            </w:r>
            <w:r w:rsidR="00AE5E85">
              <w:rPr>
                <w:noProof/>
                <w:webHidden/>
              </w:rPr>
              <w:fldChar w:fldCharType="begin"/>
            </w:r>
            <w:r w:rsidR="00AE5E85">
              <w:rPr>
                <w:noProof/>
                <w:webHidden/>
              </w:rPr>
              <w:instrText xml:space="preserve"> PAGEREF _Toc168983829 \h </w:instrText>
            </w:r>
            <w:r w:rsidR="00AE5E85">
              <w:rPr>
                <w:noProof/>
                <w:webHidden/>
              </w:rPr>
            </w:r>
            <w:r w:rsidR="00AE5E85">
              <w:rPr>
                <w:noProof/>
                <w:webHidden/>
              </w:rPr>
              <w:fldChar w:fldCharType="separate"/>
            </w:r>
            <w:r w:rsidR="00AE5E85">
              <w:rPr>
                <w:noProof/>
                <w:webHidden/>
              </w:rPr>
              <w:t>21</w:t>
            </w:r>
            <w:r w:rsidR="00AE5E85">
              <w:rPr>
                <w:noProof/>
                <w:webHidden/>
              </w:rPr>
              <w:fldChar w:fldCharType="end"/>
            </w:r>
          </w:hyperlink>
        </w:p>
        <w:p w14:paraId="7CAB2864" w14:textId="60C6B251" w:rsidR="00AE5E85" w:rsidRDefault="00501FFD">
          <w:pPr>
            <w:pStyle w:val="Inhopg2"/>
            <w:tabs>
              <w:tab w:val="left" w:pos="880"/>
              <w:tab w:val="right" w:leader="dot" w:pos="9749"/>
            </w:tabs>
            <w:rPr>
              <w:rFonts w:eastAsiaTheme="minorEastAsia"/>
              <w:noProof/>
              <w:sz w:val="22"/>
              <w:lang w:eastAsia="nl-BE"/>
            </w:rPr>
          </w:pPr>
          <w:hyperlink w:anchor="_Toc168983830" w:history="1">
            <w:r w:rsidR="00AE5E85" w:rsidRPr="004E4BCC">
              <w:rPr>
                <w:rStyle w:val="Hyperlink"/>
                <w:noProof/>
              </w:rPr>
              <w:t>5.12</w:t>
            </w:r>
            <w:r w:rsidR="00AE5E85">
              <w:rPr>
                <w:rFonts w:eastAsiaTheme="minorEastAsia"/>
                <w:noProof/>
                <w:sz w:val="22"/>
                <w:lang w:eastAsia="nl-BE"/>
              </w:rPr>
              <w:tab/>
            </w:r>
            <w:r w:rsidR="00AE5E85" w:rsidRPr="004E4BCC">
              <w:rPr>
                <w:rStyle w:val="Hyperlink"/>
                <w:noProof/>
              </w:rPr>
              <w:t>Gevaarlijke producten</w:t>
            </w:r>
            <w:r w:rsidR="00AE5E85">
              <w:rPr>
                <w:noProof/>
                <w:webHidden/>
              </w:rPr>
              <w:tab/>
            </w:r>
            <w:r w:rsidR="00AE5E85">
              <w:rPr>
                <w:noProof/>
                <w:webHidden/>
              </w:rPr>
              <w:fldChar w:fldCharType="begin"/>
            </w:r>
            <w:r w:rsidR="00AE5E85">
              <w:rPr>
                <w:noProof/>
                <w:webHidden/>
              </w:rPr>
              <w:instrText xml:space="preserve"> PAGEREF _Toc168983830 \h </w:instrText>
            </w:r>
            <w:r w:rsidR="00AE5E85">
              <w:rPr>
                <w:noProof/>
                <w:webHidden/>
              </w:rPr>
            </w:r>
            <w:r w:rsidR="00AE5E85">
              <w:rPr>
                <w:noProof/>
                <w:webHidden/>
              </w:rPr>
              <w:fldChar w:fldCharType="separate"/>
            </w:r>
            <w:r w:rsidR="00AE5E85">
              <w:rPr>
                <w:noProof/>
                <w:webHidden/>
              </w:rPr>
              <w:t>23</w:t>
            </w:r>
            <w:r w:rsidR="00AE5E85">
              <w:rPr>
                <w:noProof/>
                <w:webHidden/>
              </w:rPr>
              <w:fldChar w:fldCharType="end"/>
            </w:r>
          </w:hyperlink>
        </w:p>
        <w:p w14:paraId="4D397339" w14:textId="2847AC9C" w:rsidR="00AE5E85" w:rsidRDefault="00501FFD">
          <w:pPr>
            <w:pStyle w:val="Inhopg3"/>
            <w:tabs>
              <w:tab w:val="left" w:pos="1320"/>
              <w:tab w:val="right" w:leader="dot" w:pos="9749"/>
            </w:tabs>
            <w:rPr>
              <w:rFonts w:eastAsiaTheme="minorEastAsia"/>
              <w:noProof/>
              <w:sz w:val="22"/>
              <w:lang w:eastAsia="nl-BE"/>
            </w:rPr>
          </w:pPr>
          <w:hyperlink w:anchor="_Toc168983831" w:history="1">
            <w:r w:rsidR="00AE5E85" w:rsidRPr="004E4BCC">
              <w:rPr>
                <w:rStyle w:val="Hyperlink"/>
                <w:noProof/>
              </w:rPr>
              <w:t>5.12.1</w:t>
            </w:r>
            <w:r w:rsidR="00AE5E85">
              <w:rPr>
                <w:rFonts w:eastAsiaTheme="minorEastAsia"/>
                <w:noProof/>
                <w:sz w:val="22"/>
                <w:lang w:eastAsia="nl-BE"/>
              </w:rPr>
              <w:tab/>
            </w:r>
            <w:r w:rsidR="00AE5E85" w:rsidRPr="004E4BCC">
              <w:rPr>
                <w:rStyle w:val="Hyperlink"/>
                <w:noProof/>
              </w:rPr>
              <w:t>PMGE</w:t>
            </w:r>
            <w:r w:rsidR="00AE5E85">
              <w:rPr>
                <w:noProof/>
                <w:webHidden/>
              </w:rPr>
              <w:tab/>
            </w:r>
            <w:r w:rsidR="00AE5E85">
              <w:rPr>
                <w:noProof/>
                <w:webHidden/>
              </w:rPr>
              <w:fldChar w:fldCharType="begin"/>
            </w:r>
            <w:r w:rsidR="00AE5E85">
              <w:rPr>
                <w:noProof/>
                <w:webHidden/>
              </w:rPr>
              <w:instrText xml:space="preserve"> PAGEREF _Toc168983831 \h </w:instrText>
            </w:r>
            <w:r w:rsidR="00AE5E85">
              <w:rPr>
                <w:noProof/>
                <w:webHidden/>
              </w:rPr>
            </w:r>
            <w:r w:rsidR="00AE5E85">
              <w:rPr>
                <w:noProof/>
                <w:webHidden/>
              </w:rPr>
              <w:fldChar w:fldCharType="separate"/>
            </w:r>
            <w:r w:rsidR="00AE5E85">
              <w:rPr>
                <w:noProof/>
                <w:webHidden/>
              </w:rPr>
              <w:t>23</w:t>
            </w:r>
            <w:r w:rsidR="00AE5E85">
              <w:rPr>
                <w:noProof/>
                <w:webHidden/>
              </w:rPr>
              <w:fldChar w:fldCharType="end"/>
            </w:r>
          </w:hyperlink>
        </w:p>
        <w:p w14:paraId="300624F4" w14:textId="0EAC413A" w:rsidR="00AE5E85" w:rsidRDefault="00501FFD">
          <w:pPr>
            <w:pStyle w:val="Inhopg3"/>
            <w:tabs>
              <w:tab w:val="left" w:pos="1320"/>
              <w:tab w:val="right" w:leader="dot" w:pos="9749"/>
            </w:tabs>
            <w:rPr>
              <w:rFonts w:eastAsiaTheme="minorEastAsia"/>
              <w:noProof/>
              <w:sz w:val="22"/>
              <w:lang w:eastAsia="nl-BE"/>
            </w:rPr>
          </w:pPr>
          <w:hyperlink w:anchor="_Toc168983832" w:history="1">
            <w:r w:rsidR="00AE5E85" w:rsidRPr="004E4BCC">
              <w:rPr>
                <w:rStyle w:val="Hyperlink"/>
                <w:noProof/>
              </w:rPr>
              <w:t>5.12.2</w:t>
            </w:r>
            <w:r w:rsidR="00AE5E85">
              <w:rPr>
                <w:rFonts w:eastAsiaTheme="minorEastAsia"/>
                <w:noProof/>
                <w:sz w:val="22"/>
                <w:lang w:eastAsia="nl-BE"/>
              </w:rPr>
              <w:tab/>
            </w:r>
            <w:r w:rsidR="00AE5E85" w:rsidRPr="004E4BCC">
              <w:rPr>
                <w:rStyle w:val="Hyperlink"/>
                <w:noProof/>
              </w:rPr>
              <w:t>Stof</w:t>
            </w:r>
            <w:r w:rsidR="00AE5E85">
              <w:rPr>
                <w:noProof/>
                <w:webHidden/>
              </w:rPr>
              <w:tab/>
            </w:r>
            <w:r w:rsidR="00AE5E85">
              <w:rPr>
                <w:noProof/>
                <w:webHidden/>
              </w:rPr>
              <w:fldChar w:fldCharType="begin"/>
            </w:r>
            <w:r w:rsidR="00AE5E85">
              <w:rPr>
                <w:noProof/>
                <w:webHidden/>
              </w:rPr>
              <w:instrText xml:space="preserve"> PAGEREF _Toc168983832 \h </w:instrText>
            </w:r>
            <w:r w:rsidR="00AE5E85">
              <w:rPr>
                <w:noProof/>
                <w:webHidden/>
              </w:rPr>
            </w:r>
            <w:r w:rsidR="00AE5E85">
              <w:rPr>
                <w:noProof/>
                <w:webHidden/>
              </w:rPr>
              <w:fldChar w:fldCharType="separate"/>
            </w:r>
            <w:r w:rsidR="00AE5E85">
              <w:rPr>
                <w:noProof/>
                <w:webHidden/>
              </w:rPr>
              <w:t>23</w:t>
            </w:r>
            <w:r w:rsidR="00AE5E85">
              <w:rPr>
                <w:noProof/>
                <w:webHidden/>
              </w:rPr>
              <w:fldChar w:fldCharType="end"/>
            </w:r>
          </w:hyperlink>
        </w:p>
        <w:p w14:paraId="76C476E9" w14:textId="3F625937" w:rsidR="00AE5E85" w:rsidRDefault="00501FFD">
          <w:pPr>
            <w:pStyle w:val="Inhopg3"/>
            <w:tabs>
              <w:tab w:val="left" w:pos="1320"/>
              <w:tab w:val="right" w:leader="dot" w:pos="9749"/>
            </w:tabs>
            <w:rPr>
              <w:rFonts w:eastAsiaTheme="minorEastAsia"/>
              <w:noProof/>
              <w:sz w:val="22"/>
              <w:lang w:eastAsia="nl-BE"/>
            </w:rPr>
          </w:pPr>
          <w:hyperlink w:anchor="_Toc168983833" w:history="1">
            <w:r w:rsidR="00AE5E85" w:rsidRPr="004E4BCC">
              <w:rPr>
                <w:rStyle w:val="Hyperlink"/>
                <w:noProof/>
              </w:rPr>
              <w:t>5.12.3</w:t>
            </w:r>
            <w:r w:rsidR="00AE5E85">
              <w:rPr>
                <w:rFonts w:eastAsiaTheme="minorEastAsia"/>
                <w:noProof/>
                <w:sz w:val="22"/>
                <w:lang w:eastAsia="nl-BE"/>
              </w:rPr>
              <w:tab/>
            </w:r>
            <w:r w:rsidR="00AE5E85" w:rsidRPr="004E4BCC">
              <w:rPr>
                <w:rStyle w:val="Hyperlink"/>
                <w:noProof/>
              </w:rPr>
              <w:t>Asbest</w:t>
            </w:r>
            <w:r w:rsidR="00AE5E85">
              <w:rPr>
                <w:noProof/>
                <w:webHidden/>
              </w:rPr>
              <w:tab/>
            </w:r>
            <w:r w:rsidR="00AE5E85">
              <w:rPr>
                <w:noProof/>
                <w:webHidden/>
              </w:rPr>
              <w:fldChar w:fldCharType="begin"/>
            </w:r>
            <w:r w:rsidR="00AE5E85">
              <w:rPr>
                <w:noProof/>
                <w:webHidden/>
              </w:rPr>
              <w:instrText xml:space="preserve"> PAGEREF _Toc168983833 \h </w:instrText>
            </w:r>
            <w:r w:rsidR="00AE5E85">
              <w:rPr>
                <w:noProof/>
                <w:webHidden/>
              </w:rPr>
            </w:r>
            <w:r w:rsidR="00AE5E85">
              <w:rPr>
                <w:noProof/>
                <w:webHidden/>
              </w:rPr>
              <w:fldChar w:fldCharType="separate"/>
            </w:r>
            <w:r w:rsidR="00AE5E85">
              <w:rPr>
                <w:noProof/>
                <w:webHidden/>
              </w:rPr>
              <w:t>23</w:t>
            </w:r>
            <w:r w:rsidR="00AE5E85">
              <w:rPr>
                <w:noProof/>
                <w:webHidden/>
              </w:rPr>
              <w:fldChar w:fldCharType="end"/>
            </w:r>
          </w:hyperlink>
        </w:p>
        <w:p w14:paraId="6A12B36A" w14:textId="1D7752A3" w:rsidR="00AE5E85" w:rsidRDefault="00501FFD">
          <w:pPr>
            <w:pStyle w:val="Inhopg3"/>
            <w:tabs>
              <w:tab w:val="left" w:pos="1320"/>
              <w:tab w:val="right" w:leader="dot" w:pos="9749"/>
            </w:tabs>
            <w:rPr>
              <w:rFonts w:eastAsiaTheme="minorEastAsia"/>
              <w:noProof/>
              <w:sz w:val="22"/>
              <w:lang w:eastAsia="nl-BE"/>
            </w:rPr>
          </w:pPr>
          <w:hyperlink w:anchor="_Toc168983834" w:history="1">
            <w:r w:rsidR="00AE5E85" w:rsidRPr="004E4BCC">
              <w:rPr>
                <w:rStyle w:val="Hyperlink"/>
                <w:noProof/>
              </w:rPr>
              <w:t>5.12.4</w:t>
            </w:r>
            <w:r w:rsidR="00AE5E85">
              <w:rPr>
                <w:rFonts w:eastAsiaTheme="minorEastAsia"/>
                <w:noProof/>
                <w:sz w:val="22"/>
                <w:lang w:eastAsia="nl-BE"/>
              </w:rPr>
              <w:tab/>
            </w:r>
            <w:r w:rsidR="00AE5E85" w:rsidRPr="004E4BCC">
              <w:rPr>
                <w:rStyle w:val="Hyperlink"/>
                <w:noProof/>
              </w:rPr>
              <w:t>Omgaan met gasflessen</w:t>
            </w:r>
            <w:r w:rsidR="00AE5E85">
              <w:rPr>
                <w:noProof/>
                <w:webHidden/>
              </w:rPr>
              <w:tab/>
            </w:r>
            <w:r w:rsidR="00AE5E85">
              <w:rPr>
                <w:noProof/>
                <w:webHidden/>
              </w:rPr>
              <w:fldChar w:fldCharType="begin"/>
            </w:r>
            <w:r w:rsidR="00AE5E85">
              <w:rPr>
                <w:noProof/>
                <w:webHidden/>
              </w:rPr>
              <w:instrText xml:space="preserve"> PAGEREF _Toc168983834 \h </w:instrText>
            </w:r>
            <w:r w:rsidR="00AE5E85">
              <w:rPr>
                <w:noProof/>
                <w:webHidden/>
              </w:rPr>
            </w:r>
            <w:r w:rsidR="00AE5E85">
              <w:rPr>
                <w:noProof/>
                <w:webHidden/>
              </w:rPr>
              <w:fldChar w:fldCharType="separate"/>
            </w:r>
            <w:r w:rsidR="00AE5E85">
              <w:rPr>
                <w:noProof/>
                <w:webHidden/>
              </w:rPr>
              <w:t>24</w:t>
            </w:r>
            <w:r w:rsidR="00AE5E85">
              <w:rPr>
                <w:noProof/>
                <w:webHidden/>
              </w:rPr>
              <w:fldChar w:fldCharType="end"/>
            </w:r>
          </w:hyperlink>
        </w:p>
        <w:p w14:paraId="6A79E390" w14:textId="46C91CF4" w:rsidR="00AE5E85" w:rsidRDefault="00501FFD">
          <w:pPr>
            <w:pStyle w:val="Inhopg3"/>
            <w:tabs>
              <w:tab w:val="left" w:pos="1320"/>
              <w:tab w:val="right" w:leader="dot" w:pos="9749"/>
            </w:tabs>
            <w:rPr>
              <w:rFonts w:eastAsiaTheme="minorEastAsia"/>
              <w:noProof/>
              <w:sz w:val="22"/>
              <w:lang w:eastAsia="nl-BE"/>
            </w:rPr>
          </w:pPr>
          <w:hyperlink w:anchor="_Toc168983835" w:history="1">
            <w:r w:rsidR="00AE5E85" w:rsidRPr="004E4BCC">
              <w:rPr>
                <w:rStyle w:val="Hyperlink"/>
                <w:noProof/>
              </w:rPr>
              <w:t>5.12.5</w:t>
            </w:r>
            <w:r w:rsidR="00AE5E85">
              <w:rPr>
                <w:rFonts w:eastAsiaTheme="minorEastAsia"/>
                <w:noProof/>
                <w:sz w:val="22"/>
                <w:lang w:eastAsia="nl-BE"/>
              </w:rPr>
              <w:tab/>
            </w:r>
            <w:r w:rsidR="00AE5E85" w:rsidRPr="004E4BCC">
              <w:rPr>
                <w:rStyle w:val="Hyperlink"/>
                <w:noProof/>
              </w:rPr>
              <w:t>Wat bij ontdekken van munitie?</w:t>
            </w:r>
            <w:r w:rsidR="00AE5E85">
              <w:rPr>
                <w:noProof/>
                <w:webHidden/>
              </w:rPr>
              <w:tab/>
            </w:r>
            <w:r w:rsidR="00AE5E85">
              <w:rPr>
                <w:noProof/>
                <w:webHidden/>
              </w:rPr>
              <w:fldChar w:fldCharType="begin"/>
            </w:r>
            <w:r w:rsidR="00AE5E85">
              <w:rPr>
                <w:noProof/>
                <w:webHidden/>
              </w:rPr>
              <w:instrText xml:space="preserve"> PAGEREF _Toc168983835 \h </w:instrText>
            </w:r>
            <w:r w:rsidR="00AE5E85">
              <w:rPr>
                <w:noProof/>
                <w:webHidden/>
              </w:rPr>
            </w:r>
            <w:r w:rsidR="00AE5E85">
              <w:rPr>
                <w:noProof/>
                <w:webHidden/>
              </w:rPr>
              <w:fldChar w:fldCharType="separate"/>
            </w:r>
            <w:r w:rsidR="00AE5E85">
              <w:rPr>
                <w:noProof/>
                <w:webHidden/>
              </w:rPr>
              <w:t>24</w:t>
            </w:r>
            <w:r w:rsidR="00AE5E85">
              <w:rPr>
                <w:noProof/>
                <w:webHidden/>
              </w:rPr>
              <w:fldChar w:fldCharType="end"/>
            </w:r>
          </w:hyperlink>
        </w:p>
        <w:p w14:paraId="611C0764" w14:textId="7B60280F" w:rsidR="00AE5E85" w:rsidRDefault="00501FFD">
          <w:pPr>
            <w:pStyle w:val="Inhopg3"/>
            <w:tabs>
              <w:tab w:val="left" w:pos="1320"/>
              <w:tab w:val="right" w:leader="dot" w:pos="9749"/>
            </w:tabs>
            <w:rPr>
              <w:rFonts w:eastAsiaTheme="minorEastAsia"/>
              <w:noProof/>
              <w:sz w:val="22"/>
              <w:lang w:eastAsia="nl-BE"/>
            </w:rPr>
          </w:pPr>
          <w:hyperlink w:anchor="_Toc168983836" w:history="1">
            <w:r w:rsidR="00AE5E85" w:rsidRPr="004E4BCC">
              <w:rPr>
                <w:rStyle w:val="Hyperlink"/>
                <w:noProof/>
              </w:rPr>
              <w:t>5.12.6</w:t>
            </w:r>
            <w:r w:rsidR="00AE5E85">
              <w:rPr>
                <w:rFonts w:eastAsiaTheme="minorEastAsia"/>
                <w:noProof/>
                <w:sz w:val="22"/>
                <w:lang w:eastAsia="nl-BE"/>
              </w:rPr>
              <w:tab/>
            </w:r>
            <w:r w:rsidR="00AE5E85" w:rsidRPr="004E4BCC">
              <w:rPr>
                <w:rStyle w:val="Hyperlink"/>
                <w:noProof/>
              </w:rPr>
              <w:t>Verontreinigingen in de ondergrond</w:t>
            </w:r>
            <w:r w:rsidR="00AE5E85">
              <w:rPr>
                <w:noProof/>
                <w:webHidden/>
              </w:rPr>
              <w:tab/>
            </w:r>
            <w:r w:rsidR="00AE5E85">
              <w:rPr>
                <w:noProof/>
                <w:webHidden/>
              </w:rPr>
              <w:fldChar w:fldCharType="begin"/>
            </w:r>
            <w:r w:rsidR="00AE5E85">
              <w:rPr>
                <w:noProof/>
                <w:webHidden/>
              </w:rPr>
              <w:instrText xml:space="preserve"> PAGEREF _Toc168983836 \h </w:instrText>
            </w:r>
            <w:r w:rsidR="00AE5E85">
              <w:rPr>
                <w:noProof/>
                <w:webHidden/>
              </w:rPr>
            </w:r>
            <w:r w:rsidR="00AE5E85">
              <w:rPr>
                <w:noProof/>
                <w:webHidden/>
              </w:rPr>
              <w:fldChar w:fldCharType="separate"/>
            </w:r>
            <w:r w:rsidR="00AE5E85">
              <w:rPr>
                <w:noProof/>
                <w:webHidden/>
              </w:rPr>
              <w:t>24</w:t>
            </w:r>
            <w:r w:rsidR="00AE5E85">
              <w:rPr>
                <w:noProof/>
                <w:webHidden/>
              </w:rPr>
              <w:fldChar w:fldCharType="end"/>
            </w:r>
          </w:hyperlink>
        </w:p>
        <w:p w14:paraId="0B547FBE" w14:textId="3DDCFA8E" w:rsidR="00AE5E85" w:rsidRDefault="00501FFD">
          <w:pPr>
            <w:pStyle w:val="Inhopg2"/>
            <w:tabs>
              <w:tab w:val="left" w:pos="880"/>
              <w:tab w:val="right" w:leader="dot" w:pos="9749"/>
            </w:tabs>
            <w:rPr>
              <w:rFonts w:eastAsiaTheme="minorEastAsia"/>
              <w:noProof/>
              <w:sz w:val="22"/>
              <w:lang w:eastAsia="nl-BE"/>
            </w:rPr>
          </w:pPr>
          <w:hyperlink w:anchor="_Toc168983837" w:history="1">
            <w:r w:rsidR="00AE5E85" w:rsidRPr="004E4BCC">
              <w:rPr>
                <w:rStyle w:val="Hyperlink"/>
                <w:noProof/>
              </w:rPr>
              <w:t>5.13</w:t>
            </w:r>
            <w:r w:rsidR="00AE5E85">
              <w:rPr>
                <w:rFonts w:eastAsiaTheme="minorEastAsia"/>
                <w:noProof/>
                <w:sz w:val="22"/>
                <w:lang w:eastAsia="nl-BE"/>
              </w:rPr>
              <w:tab/>
            </w:r>
            <w:r w:rsidR="00AE5E85" w:rsidRPr="004E4BCC">
              <w:rPr>
                <w:rStyle w:val="Hyperlink"/>
                <w:noProof/>
              </w:rPr>
              <w:t>Orde en hygiëne op de werkvloer</w:t>
            </w:r>
            <w:r w:rsidR="00AE5E85">
              <w:rPr>
                <w:noProof/>
                <w:webHidden/>
              </w:rPr>
              <w:tab/>
            </w:r>
            <w:r w:rsidR="00AE5E85">
              <w:rPr>
                <w:noProof/>
                <w:webHidden/>
              </w:rPr>
              <w:fldChar w:fldCharType="begin"/>
            </w:r>
            <w:r w:rsidR="00AE5E85">
              <w:rPr>
                <w:noProof/>
                <w:webHidden/>
              </w:rPr>
              <w:instrText xml:space="preserve"> PAGEREF _Toc168983837 \h </w:instrText>
            </w:r>
            <w:r w:rsidR="00AE5E85">
              <w:rPr>
                <w:noProof/>
                <w:webHidden/>
              </w:rPr>
            </w:r>
            <w:r w:rsidR="00AE5E85">
              <w:rPr>
                <w:noProof/>
                <w:webHidden/>
              </w:rPr>
              <w:fldChar w:fldCharType="separate"/>
            </w:r>
            <w:r w:rsidR="00AE5E85">
              <w:rPr>
                <w:noProof/>
                <w:webHidden/>
              </w:rPr>
              <w:t>25</w:t>
            </w:r>
            <w:r w:rsidR="00AE5E85">
              <w:rPr>
                <w:noProof/>
                <w:webHidden/>
              </w:rPr>
              <w:fldChar w:fldCharType="end"/>
            </w:r>
          </w:hyperlink>
        </w:p>
        <w:p w14:paraId="43B54B87" w14:textId="135F124F" w:rsidR="00AE5E85" w:rsidRDefault="00501FFD">
          <w:pPr>
            <w:pStyle w:val="Inhopg1"/>
            <w:tabs>
              <w:tab w:val="left" w:pos="400"/>
              <w:tab w:val="right" w:leader="dot" w:pos="9749"/>
            </w:tabs>
            <w:rPr>
              <w:rFonts w:eastAsiaTheme="minorEastAsia"/>
              <w:noProof/>
              <w:sz w:val="22"/>
              <w:lang w:eastAsia="nl-BE"/>
            </w:rPr>
          </w:pPr>
          <w:hyperlink w:anchor="_Toc168983838" w:history="1">
            <w:r w:rsidR="00AE5E85" w:rsidRPr="004E4BCC">
              <w:rPr>
                <w:rStyle w:val="Hyperlink"/>
                <w:noProof/>
              </w:rPr>
              <w:t>6</w:t>
            </w:r>
            <w:r w:rsidR="00AE5E85">
              <w:rPr>
                <w:rFonts w:eastAsiaTheme="minorEastAsia"/>
                <w:noProof/>
                <w:sz w:val="22"/>
                <w:lang w:eastAsia="nl-BE"/>
              </w:rPr>
              <w:tab/>
            </w:r>
            <w:r w:rsidR="00AE5E85" w:rsidRPr="004E4BCC">
              <w:rPr>
                <w:rStyle w:val="Hyperlink"/>
                <w:noProof/>
              </w:rPr>
              <w:t>Gedrag bij ongevallen en noodsituaties</w:t>
            </w:r>
            <w:r w:rsidR="00AE5E85">
              <w:rPr>
                <w:noProof/>
                <w:webHidden/>
              </w:rPr>
              <w:tab/>
            </w:r>
            <w:r w:rsidR="00AE5E85">
              <w:rPr>
                <w:noProof/>
                <w:webHidden/>
              </w:rPr>
              <w:fldChar w:fldCharType="begin"/>
            </w:r>
            <w:r w:rsidR="00AE5E85">
              <w:rPr>
                <w:noProof/>
                <w:webHidden/>
              </w:rPr>
              <w:instrText xml:space="preserve"> PAGEREF _Toc168983838 \h </w:instrText>
            </w:r>
            <w:r w:rsidR="00AE5E85">
              <w:rPr>
                <w:noProof/>
                <w:webHidden/>
              </w:rPr>
            </w:r>
            <w:r w:rsidR="00AE5E85">
              <w:rPr>
                <w:noProof/>
                <w:webHidden/>
              </w:rPr>
              <w:fldChar w:fldCharType="separate"/>
            </w:r>
            <w:r w:rsidR="00AE5E85">
              <w:rPr>
                <w:noProof/>
                <w:webHidden/>
              </w:rPr>
              <w:t>25</w:t>
            </w:r>
            <w:r w:rsidR="00AE5E85">
              <w:rPr>
                <w:noProof/>
                <w:webHidden/>
              </w:rPr>
              <w:fldChar w:fldCharType="end"/>
            </w:r>
          </w:hyperlink>
        </w:p>
        <w:p w14:paraId="1D1F5A07" w14:textId="3BD4EF64" w:rsidR="00AE5E85" w:rsidRDefault="00501FFD">
          <w:pPr>
            <w:pStyle w:val="Inhopg2"/>
            <w:tabs>
              <w:tab w:val="left" w:pos="880"/>
              <w:tab w:val="right" w:leader="dot" w:pos="9749"/>
            </w:tabs>
            <w:rPr>
              <w:rFonts w:eastAsiaTheme="minorEastAsia"/>
              <w:noProof/>
              <w:sz w:val="22"/>
              <w:lang w:eastAsia="nl-BE"/>
            </w:rPr>
          </w:pPr>
          <w:hyperlink w:anchor="_Toc168983839" w:history="1">
            <w:r w:rsidR="00AE5E85" w:rsidRPr="004E4BCC">
              <w:rPr>
                <w:rStyle w:val="Hyperlink"/>
                <w:noProof/>
              </w:rPr>
              <w:t>6.1</w:t>
            </w:r>
            <w:r w:rsidR="00AE5E85">
              <w:rPr>
                <w:rFonts w:eastAsiaTheme="minorEastAsia"/>
                <w:noProof/>
                <w:sz w:val="22"/>
                <w:lang w:eastAsia="nl-BE"/>
              </w:rPr>
              <w:tab/>
            </w:r>
            <w:r w:rsidR="00AE5E85" w:rsidRPr="004E4BCC">
              <w:rPr>
                <w:rStyle w:val="Hyperlink"/>
                <w:noProof/>
              </w:rPr>
              <w:t>Melden van beschadigingen</w:t>
            </w:r>
            <w:r w:rsidR="00AE5E85">
              <w:rPr>
                <w:noProof/>
                <w:webHidden/>
              </w:rPr>
              <w:tab/>
            </w:r>
            <w:r w:rsidR="00AE5E85">
              <w:rPr>
                <w:noProof/>
                <w:webHidden/>
              </w:rPr>
              <w:fldChar w:fldCharType="begin"/>
            </w:r>
            <w:r w:rsidR="00AE5E85">
              <w:rPr>
                <w:noProof/>
                <w:webHidden/>
              </w:rPr>
              <w:instrText xml:space="preserve"> PAGEREF _Toc168983839 \h </w:instrText>
            </w:r>
            <w:r w:rsidR="00AE5E85">
              <w:rPr>
                <w:noProof/>
                <w:webHidden/>
              </w:rPr>
            </w:r>
            <w:r w:rsidR="00AE5E85">
              <w:rPr>
                <w:noProof/>
                <w:webHidden/>
              </w:rPr>
              <w:fldChar w:fldCharType="separate"/>
            </w:r>
            <w:r w:rsidR="00AE5E85">
              <w:rPr>
                <w:noProof/>
                <w:webHidden/>
              </w:rPr>
              <w:t>25</w:t>
            </w:r>
            <w:r w:rsidR="00AE5E85">
              <w:rPr>
                <w:noProof/>
                <w:webHidden/>
              </w:rPr>
              <w:fldChar w:fldCharType="end"/>
            </w:r>
          </w:hyperlink>
        </w:p>
        <w:p w14:paraId="56CD8C2B" w14:textId="4254A75B" w:rsidR="00AE5E85" w:rsidRDefault="00501FFD">
          <w:pPr>
            <w:pStyle w:val="Inhopg2"/>
            <w:tabs>
              <w:tab w:val="left" w:pos="880"/>
              <w:tab w:val="right" w:leader="dot" w:pos="9749"/>
            </w:tabs>
            <w:rPr>
              <w:rFonts w:eastAsiaTheme="minorEastAsia"/>
              <w:noProof/>
              <w:sz w:val="22"/>
              <w:lang w:eastAsia="nl-BE"/>
            </w:rPr>
          </w:pPr>
          <w:hyperlink w:anchor="_Toc168983840" w:history="1">
            <w:r w:rsidR="00AE5E85" w:rsidRPr="004E4BCC">
              <w:rPr>
                <w:rStyle w:val="Hyperlink"/>
                <w:noProof/>
              </w:rPr>
              <w:t>6.2</w:t>
            </w:r>
            <w:r w:rsidR="00AE5E85">
              <w:rPr>
                <w:rFonts w:eastAsiaTheme="minorEastAsia"/>
                <w:noProof/>
                <w:sz w:val="22"/>
                <w:lang w:eastAsia="nl-BE"/>
              </w:rPr>
              <w:tab/>
            </w:r>
            <w:r w:rsidR="00AE5E85" w:rsidRPr="004E4BCC">
              <w:rPr>
                <w:rStyle w:val="Hyperlink"/>
                <w:noProof/>
              </w:rPr>
              <w:t>Noodgevallen</w:t>
            </w:r>
            <w:r w:rsidR="00AE5E85">
              <w:rPr>
                <w:noProof/>
                <w:webHidden/>
              </w:rPr>
              <w:tab/>
            </w:r>
            <w:r w:rsidR="00AE5E85">
              <w:rPr>
                <w:noProof/>
                <w:webHidden/>
              </w:rPr>
              <w:fldChar w:fldCharType="begin"/>
            </w:r>
            <w:r w:rsidR="00AE5E85">
              <w:rPr>
                <w:noProof/>
                <w:webHidden/>
              </w:rPr>
              <w:instrText xml:space="preserve"> PAGEREF _Toc168983840 \h </w:instrText>
            </w:r>
            <w:r w:rsidR="00AE5E85">
              <w:rPr>
                <w:noProof/>
                <w:webHidden/>
              </w:rPr>
            </w:r>
            <w:r w:rsidR="00AE5E85">
              <w:rPr>
                <w:noProof/>
                <w:webHidden/>
              </w:rPr>
              <w:fldChar w:fldCharType="separate"/>
            </w:r>
            <w:r w:rsidR="00AE5E85">
              <w:rPr>
                <w:noProof/>
                <w:webHidden/>
              </w:rPr>
              <w:t>25</w:t>
            </w:r>
            <w:r w:rsidR="00AE5E85">
              <w:rPr>
                <w:noProof/>
                <w:webHidden/>
              </w:rPr>
              <w:fldChar w:fldCharType="end"/>
            </w:r>
          </w:hyperlink>
        </w:p>
        <w:p w14:paraId="26872E5B" w14:textId="693D86E6" w:rsidR="00AE5E85" w:rsidRDefault="00501FFD">
          <w:pPr>
            <w:pStyle w:val="Inhopg2"/>
            <w:tabs>
              <w:tab w:val="left" w:pos="880"/>
              <w:tab w:val="right" w:leader="dot" w:pos="9749"/>
            </w:tabs>
            <w:rPr>
              <w:rFonts w:eastAsiaTheme="minorEastAsia"/>
              <w:noProof/>
              <w:sz w:val="22"/>
              <w:lang w:eastAsia="nl-BE"/>
            </w:rPr>
          </w:pPr>
          <w:hyperlink w:anchor="_Toc168983841" w:history="1">
            <w:r w:rsidR="00AE5E85" w:rsidRPr="004E4BCC">
              <w:rPr>
                <w:rStyle w:val="Hyperlink"/>
                <w:noProof/>
              </w:rPr>
              <w:t>6.3</w:t>
            </w:r>
            <w:r w:rsidR="00AE5E85">
              <w:rPr>
                <w:rFonts w:eastAsiaTheme="minorEastAsia"/>
                <w:noProof/>
                <w:sz w:val="22"/>
                <w:lang w:eastAsia="nl-BE"/>
              </w:rPr>
              <w:tab/>
            </w:r>
            <w:r w:rsidR="00AE5E85" w:rsidRPr="004E4BCC">
              <w:rPr>
                <w:rStyle w:val="Hyperlink"/>
                <w:noProof/>
              </w:rPr>
              <w:t>Ongevallen</w:t>
            </w:r>
            <w:r w:rsidR="00AE5E85">
              <w:rPr>
                <w:noProof/>
                <w:webHidden/>
              </w:rPr>
              <w:tab/>
            </w:r>
            <w:r w:rsidR="00AE5E85">
              <w:rPr>
                <w:noProof/>
                <w:webHidden/>
              </w:rPr>
              <w:fldChar w:fldCharType="begin"/>
            </w:r>
            <w:r w:rsidR="00AE5E85">
              <w:rPr>
                <w:noProof/>
                <w:webHidden/>
              </w:rPr>
              <w:instrText xml:space="preserve"> PAGEREF _Toc168983841 \h </w:instrText>
            </w:r>
            <w:r w:rsidR="00AE5E85">
              <w:rPr>
                <w:noProof/>
                <w:webHidden/>
              </w:rPr>
            </w:r>
            <w:r w:rsidR="00AE5E85">
              <w:rPr>
                <w:noProof/>
                <w:webHidden/>
              </w:rPr>
              <w:fldChar w:fldCharType="separate"/>
            </w:r>
            <w:r w:rsidR="00AE5E85">
              <w:rPr>
                <w:noProof/>
                <w:webHidden/>
              </w:rPr>
              <w:t>25</w:t>
            </w:r>
            <w:r w:rsidR="00AE5E85">
              <w:rPr>
                <w:noProof/>
                <w:webHidden/>
              </w:rPr>
              <w:fldChar w:fldCharType="end"/>
            </w:r>
          </w:hyperlink>
        </w:p>
        <w:p w14:paraId="2B0A1FA5" w14:textId="310254A2" w:rsidR="00AE5E85" w:rsidRDefault="00501FFD">
          <w:pPr>
            <w:pStyle w:val="Inhopg1"/>
            <w:tabs>
              <w:tab w:val="left" w:pos="400"/>
              <w:tab w:val="right" w:leader="dot" w:pos="9749"/>
            </w:tabs>
            <w:rPr>
              <w:rFonts w:eastAsiaTheme="minorEastAsia"/>
              <w:noProof/>
              <w:sz w:val="22"/>
              <w:lang w:eastAsia="nl-BE"/>
            </w:rPr>
          </w:pPr>
          <w:hyperlink w:anchor="_Toc168983842" w:history="1">
            <w:r w:rsidR="00AE5E85" w:rsidRPr="004E4BCC">
              <w:rPr>
                <w:rStyle w:val="Hyperlink"/>
                <w:noProof/>
              </w:rPr>
              <w:t>7</w:t>
            </w:r>
            <w:r w:rsidR="00AE5E85">
              <w:rPr>
                <w:rFonts w:eastAsiaTheme="minorEastAsia"/>
                <w:noProof/>
                <w:sz w:val="22"/>
                <w:lang w:eastAsia="nl-BE"/>
              </w:rPr>
              <w:tab/>
            </w:r>
            <w:r w:rsidR="00AE5E85" w:rsidRPr="004E4BCC">
              <w:rPr>
                <w:rStyle w:val="Hyperlink"/>
                <w:noProof/>
              </w:rPr>
              <w:t>Bijlage 1 – Werken in besloten ruimten van Pidpa</w:t>
            </w:r>
            <w:r w:rsidR="00AE5E85">
              <w:rPr>
                <w:noProof/>
                <w:webHidden/>
              </w:rPr>
              <w:tab/>
            </w:r>
            <w:r w:rsidR="00AE5E85">
              <w:rPr>
                <w:noProof/>
                <w:webHidden/>
              </w:rPr>
              <w:fldChar w:fldCharType="begin"/>
            </w:r>
            <w:r w:rsidR="00AE5E85">
              <w:rPr>
                <w:noProof/>
                <w:webHidden/>
              </w:rPr>
              <w:instrText xml:space="preserve"> PAGEREF _Toc168983842 \h </w:instrText>
            </w:r>
            <w:r w:rsidR="00AE5E85">
              <w:rPr>
                <w:noProof/>
                <w:webHidden/>
              </w:rPr>
            </w:r>
            <w:r w:rsidR="00AE5E85">
              <w:rPr>
                <w:noProof/>
                <w:webHidden/>
              </w:rPr>
              <w:fldChar w:fldCharType="separate"/>
            </w:r>
            <w:r w:rsidR="00AE5E85">
              <w:rPr>
                <w:noProof/>
                <w:webHidden/>
              </w:rPr>
              <w:t>27</w:t>
            </w:r>
            <w:r w:rsidR="00AE5E85">
              <w:rPr>
                <w:noProof/>
                <w:webHidden/>
              </w:rPr>
              <w:fldChar w:fldCharType="end"/>
            </w:r>
          </w:hyperlink>
        </w:p>
        <w:p w14:paraId="3E6CB477" w14:textId="14E41166" w:rsidR="00AE5E85" w:rsidRDefault="00501FFD">
          <w:pPr>
            <w:pStyle w:val="Inhopg1"/>
            <w:tabs>
              <w:tab w:val="left" w:pos="400"/>
              <w:tab w:val="right" w:leader="dot" w:pos="9749"/>
            </w:tabs>
            <w:rPr>
              <w:rFonts w:eastAsiaTheme="minorEastAsia"/>
              <w:noProof/>
              <w:sz w:val="22"/>
              <w:lang w:eastAsia="nl-BE"/>
            </w:rPr>
          </w:pPr>
          <w:hyperlink w:anchor="_Toc168983843" w:history="1">
            <w:r w:rsidR="00AE5E85" w:rsidRPr="004E4BCC">
              <w:rPr>
                <w:rStyle w:val="Hyperlink"/>
                <w:noProof/>
              </w:rPr>
              <w:t>8</w:t>
            </w:r>
            <w:r w:rsidR="00AE5E85">
              <w:rPr>
                <w:rFonts w:eastAsiaTheme="minorEastAsia"/>
                <w:noProof/>
                <w:sz w:val="22"/>
                <w:lang w:eastAsia="nl-BE"/>
              </w:rPr>
              <w:tab/>
            </w:r>
            <w:r w:rsidR="00AE5E85" w:rsidRPr="004E4BCC">
              <w:rPr>
                <w:rStyle w:val="Hyperlink"/>
                <w:noProof/>
              </w:rPr>
              <w:t>Bijlage 2 – VCA – activiteitenlijst</w:t>
            </w:r>
            <w:r w:rsidR="00AE5E85">
              <w:rPr>
                <w:noProof/>
                <w:webHidden/>
              </w:rPr>
              <w:tab/>
            </w:r>
            <w:r w:rsidR="00AE5E85">
              <w:rPr>
                <w:noProof/>
                <w:webHidden/>
              </w:rPr>
              <w:fldChar w:fldCharType="begin"/>
            </w:r>
            <w:r w:rsidR="00AE5E85">
              <w:rPr>
                <w:noProof/>
                <w:webHidden/>
              </w:rPr>
              <w:instrText xml:space="preserve"> PAGEREF _Toc168983843 \h </w:instrText>
            </w:r>
            <w:r w:rsidR="00AE5E85">
              <w:rPr>
                <w:noProof/>
                <w:webHidden/>
              </w:rPr>
            </w:r>
            <w:r w:rsidR="00AE5E85">
              <w:rPr>
                <w:noProof/>
                <w:webHidden/>
              </w:rPr>
              <w:fldChar w:fldCharType="separate"/>
            </w:r>
            <w:r w:rsidR="00AE5E85">
              <w:rPr>
                <w:noProof/>
                <w:webHidden/>
              </w:rPr>
              <w:t>29</w:t>
            </w:r>
            <w:r w:rsidR="00AE5E85">
              <w:rPr>
                <w:noProof/>
                <w:webHidden/>
              </w:rPr>
              <w:fldChar w:fldCharType="end"/>
            </w:r>
          </w:hyperlink>
        </w:p>
        <w:p w14:paraId="59D7C842" w14:textId="30DD33B7" w:rsidR="00FF2144" w:rsidRDefault="002E1CDD">
          <w:pPr>
            <w:rPr>
              <w:b/>
              <w:bCs/>
              <w:sz w:val="18"/>
              <w:szCs w:val="18"/>
              <w:lang w:val="nl-NL"/>
            </w:rPr>
          </w:pPr>
          <w:r w:rsidRPr="00FF2144">
            <w:rPr>
              <w:b/>
              <w:bCs/>
              <w:sz w:val="18"/>
              <w:szCs w:val="18"/>
              <w:lang w:val="nl-NL"/>
            </w:rPr>
            <w:fldChar w:fldCharType="end"/>
          </w:r>
        </w:p>
      </w:sdtContent>
    </w:sdt>
    <w:p w14:paraId="66D0B4D9" w14:textId="77777777" w:rsidR="00FF2144" w:rsidRDefault="00FF2144">
      <w:pPr>
        <w:spacing w:before="0" w:after="200" w:line="276" w:lineRule="auto"/>
        <w:rPr>
          <w:b/>
          <w:bCs/>
          <w:sz w:val="18"/>
          <w:szCs w:val="18"/>
          <w:lang w:val="nl-NL"/>
        </w:rPr>
      </w:pPr>
      <w:r>
        <w:rPr>
          <w:b/>
          <w:bCs/>
          <w:sz w:val="18"/>
          <w:szCs w:val="18"/>
          <w:lang w:val="nl-NL"/>
        </w:rPr>
        <w:br w:type="page"/>
      </w:r>
    </w:p>
    <w:p w14:paraId="6AD36E02" w14:textId="77777777" w:rsidR="002E1CDD" w:rsidRDefault="002E1CDD" w:rsidP="002E1CDD">
      <w:pPr>
        <w:pStyle w:val="Kop1"/>
      </w:pPr>
      <w:bookmarkStart w:id="0" w:name="_Toc168983784"/>
      <w:r>
        <w:lastRenderedPageBreak/>
        <w:t>Algemene verplichtingen inzake veiligheid &amp; gezondheid van werknemers</w:t>
      </w:r>
      <w:bookmarkEnd w:id="0"/>
    </w:p>
    <w:p w14:paraId="4C30331E" w14:textId="1BD93E2C" w:rsidR="003E3B86" w:rsidRDefault="003E3B86" w:rsidP="00D260E7">
      <w:pPr>
        <w:jc w:val="both"/>
        <w:rPr>
          <w:rFonts w:cstheme="minorHAnsi"/>
        </w:rPr>
      </w:pPr>
      <w:r>
        <w:rPr>
          <w:rFonts w:cstheme="minorHAnsi"/>
        </w:rPr>
        <w:t>Pidpa voert een actief welzijnsbeleid waarin een “Ik zorg voor veiligheid”-</w:t>
      </w:r>
      <w:r w:rsidR="00520C9F">
        <w:rPr>
          <w:rFonts w:cstheme="minorHAnsi"/>
        </w:rPr>
        <w:t>gewoonte</w:t>
      </w:r>
      <w:r>
        <w:rPr>
          <w:rFonts w:cstheme="minorHAnsi"/>
        </w:rPr>
        <w:t xml:space="preserve"> gevoerd wordt </w:t>
      </w:r>
      <w:r w:rsidR="00314765">
        <w:rPr>
          <w:rFonts w:cstheme="minorHAnsi"/>
        </w:rPr>
        <w:t>en waarbij</w:t>
      </w:r>
      <w:r>
        <w:rPr>
          <w:rFonts w:cstheme="minorHAnsi"/>
        </w:rPr>
        <w:t xml:space="preserve"> elkeen op zijn/haar niveau focust op veiligheid, gevaarlijke situaties en (bijna-)ongevallen meldt, de veiligheidsregels toepast en elkaar helpt om veilig te werken. Deze </w:t>
      </w:r>
      <w:r w:rsidR="00520C9F">
        <w:rPr>
          <w:rFonts w:cstheme="minorHAnsi"/>
        </w:rPr>
        <w:t>gewoonte</w:t>
      </w:r>
      <w:r>
        <w:rPr>
          <w:rFonts w:cstheme="minorHAnsi"/>
        </w:rPr>
        <w:t xml:space="preserve"> eist Pidpa ook van </w:t>
      </w:r>
      <w:r w:rsidR="00321144">
        <w:rPr>
          <w:rFonts w:cstheme="minorHAnsi"/>
        </w:rPr>
        <w:t>aannemers,</w:t>
      </w:r>
      <w:r w:rsidR="00CE7A08">
        <w:rPr>
          <w:rFonts w:cstheme="minorHAnsi"/>
        </w:rPr>
        <w:t xml:space="preserve"> onderaannemers</w:t>
      </w:r>
      <w:r w:rsidR="00321144">
        <w:rPr>
          <w:rFonts w:cstheme="minorHAnsi"/>
        </w:rPr>
        <w:t xml:space="preserve"> en zelfstandigen</w:t>
      </w:r>
      <w:r w:rsidR="00E01EA1">
        <w:rPr>
          <w:rFonts w:cstheme="minorHAnsi"/>
        </w:rPr>
        <w:t xml:space="preserve"> (verder gebundeld onder de term Aannemer)</w:t>
      </w:r>
      <w:r>
        <w:rPr>
          <w:rFonts w:cstheme="minorHAnsi"/>
        </w:rPr>
        <w:t xml:space="preserve">. </w:t>
      </w:r>
      <w:r w:rsidR="003425A8">
        <w:rPr>
          <w:rFonts w:cstheme="minorHAnsi"/>
        </w:rPr>
        <w:t xml:space="preserve">Van </w:t>
      </w:r>
      <w:r w:rsidR="00E01EA1">
        <w:rPr>
          <w:rFonts w:cstheme="minorHAnsi"/>
        </w:rPr>
        <w:t>elke Aannemer</w:t>
      </w:r>
      <w:r w:rsidR="003425A8">
        <w:rPr>
          <w:rFonts w:cstheme="minorHAnsi"/>
        </w:rPr>
        <w:t xml:space="preserve"> verwacht Pidpa dan ook dat zij: </w:t>
      </w:r>
    </w:p>
    <w:p w14:paraId="44044873" w14:textId="4AB35B34" w:rsidR="003425A8" w:rsidRDefault="000B1D98" w:rsidP="003425A8">
      <w:pPr>
        <w:pStyle w:val="Lijstalinea"/>
        <w:numPr>
          <w:ilvl w:val="0"/>
          <w:numId w:val="29"/>
        </w:numPr>
        <w:jc w:val="both"/>
        <w:rPr>
          <w:rFonts w:cstheme="minorHAnsi"/>
        </w:rPr>
      </w:pPr>
      <w:r>
        <w:rPr>
          <w:rFonts w:cstheme="minorHAnsi"/>
        </w:rPr>
        <w:t>Hun</w:t>
      </w:r>
      <w:r w:rsidR="003425A8">
        <w:rPr>
          <w:rFonts w:cstheme="minorHAnsi"/>
        </w:rPr>
        <w:t xml:space="preserve"> wettelijke verplichtingen </w:t>
      </w:r>
      <w:r>
        <w:rPr>
          <w:rFonts w:cstheme="minorHAnsi"/>
        </w:rPr>
        <w:t>m.b.t.</w:t>
      </w:r>
      <w:r w:rsidR="003425A8">
        <w:rPr>
          <w:rFonts w:cstheme="minorHAnsi"/>
        </w:rPr>
        <w:t xml:space="preserve"> welzijn op het werk naleven;</w:t>
      </w:r>
    </w:p>
    <w:p w14:paraId="1A88E68D" w14:textId="5C32A8C7" w:rsidR="003425A8" w:rsidRDefault="003425A8" w:rsidP="003425A8">
      <w:pPr>
        <w:pStyle w:val="Lijstalinea"/>
        <w:numPr>
          <w:ilvl w:val="0"/>
          <w:numId w:val="29"/>
        </w:numPr>
        <w:jc w:val="both"/>
        <w:rPr>
          <w:rFonts w:cstheme="minorHAnsi"/>
        </w:rPr>
      </w:pPr>
      <w:r>
        <w:rPr>
          <w:rFonts w:cstheme="minorHAnsi"/>
        </w:rPr>
        <w:t>Risico’s analyseren en een veilige en gezonde werkomgeving implementeren middels een aanvaardbaar veiligheidsmanagementsysteem voor de zeven welzijnsdomeinen;</w:t>
      </w:r>
    </w:p>
    <w:p w14:paraId="1E81D135" w14:textId="7C8CADBE" w:rsidR="003425A8" w:rsidRDefault="008D009E" w:rsidP="003425A8">
      <w:pPr>
        <w:pStyle w:val="Lijstalinea"/>
        <w:numPr>
          <w:ilvl w:val="0"/>
          <w:numId w:val="29"/>
        </w:numPr>
        <w:jc w:val="both"/>
        <w:rPr>
          <w:rFonts w:cstheme="minorHAnsi"/>
        </w:rPr>
      </w:pPr>
      <w:r>
        <w:rPr>
          <w:rFonts w:cstheme="minorHAnsi"/>
        </w:rPr>
        <w:t>Onveilig of ongewenst gedrag bespreekbaar maken uit respect voor elkaar;</w:t>
      </w:r>
    </w:p>
    <w:p w14:paraId="3BF243EA" w14:textId="66AC5A51" w:rsidR="008D009E" w:rsidRDefault="008D009E" w:rsidP="003425A8">
      <w:pPr>
        <w:pStyle w:val="Lijstalinea"/>
        <w:numPr>
          <w:ilvl w:val="0"/>
          <w:numId w:val="29"/>
        </w:numPr>
        <w:jc w:val="both"/>
        <w:rPr>
          <w:rFonts w:cstheme="minorHAnsi"/>
        </w:rPr>
      </w:pPr>
      <w:r>
        <w:rPr>
          <w:rFonts w:cstheme="minorHAnsi"/>
        </w:rPr>
        <w:t>De veiligheidsregels van Pidpa respecteren en doen respecteren;</w:t>
      </w:r>
    </w:p>
    <w:p w14:paraId="7D11CC2F" w14:textId="09DAB00B" w:rsidR="008D009E" w:rsidRDefault="008D009E" w:rsidP="003425A8">
      <w:pPr>
        <w:pStyle w:val="Lijstalinea"/>
        <w:numPr>
          <w:ilvl w:val="0"/>
          <w:numId w:val="29"/>
        </w:numPr>
        <w:jc w:val="both"/>
        <w:rPr>
          <w:rFonts w:cstheme="minorHAnsi"/>
        </w:rPr>
      </w:pPr>
      <w:r>
        <w:rPr>
          <w:rFonts w:cstheme="minorHAnsi"/>
        </w:rPr>
        <w:t xml:space="preserve">Opgeleide medewerkers inzetten met kennis van de risico’s voor veiligheid en gezondheid, en de kunde en attitude om de nodige maatregelen correct toe te passen; </w:t>
      </w:r>
    </w:p>
    <w:p w14:paraId="25A0523E" w14:textId="5511AD76" w:rsidR="008D009E" w:rsidRPr="003425A8" w:rsidRDefault="00AF6C84" w:rsidP="003425A8">
      <w:pPr>
        <w:pStyle w:val="Lijstalinea"/>
        <w:numPr>
          <w:ilvl w:val="0"/>
          <w:numId w:val="29"/>
        </w:numPr>
        <w:jc w:val="both"/>
        <w:rPr>
          <w:rFonts w:cstheme="minorHAnsi"/>
        </w:rPr>
      </w:pPr>
      <w:r>
        <w:rPr>
          <w:rFonts w:cstheme="minorHAnsi"/>
        </w:rPr>
        <w:t xml:space="preserve">Veiligheidsincidenten onderzoeken die voorvallen </w:t>
      </w:r>
      <w:r w:rsidR="00C86D42">
        <w:rPr>
          <w:rFonts w:cstheme="minorHAnsi"/>
        </w:rPr>
        <w:t xml:space="preserve">op de site van Pidpa of tijdens </w:t>
      </w:r>
      <w:r>
        <w:rPr>
          <w:rFonts w:cstheme="minorHAnsi"/>
        </w:rPr>
        <w:t xml:space="preserve">de uitvoering van de opdracht voor Pidpa, de basisoorzaken structureel verbeteren en </w:t>
      </w:r>
      <w:proofErr w:type="spellStart"/>
      <w:r>
        <w:rPr>
          <w:rFonts w:cstheme="minorHAnsi"/>
        </w:rPr>
        <w:t>lessons</w:t>
      </w:r>
      <w:proofErr w:type="spellEnd"/>
      <w:r>
        <w:rPr>
          <w:rFonts w:cstheme="minorHAnsi"/>
        </w:rPr>
        <w:t xml:space="preserve"> </w:t>
      </w:r>
      <w:proofErr w:type="spellStart"/>
      <w:r>
        <w:rPr>
          <w:rFonts w:cstheme="minorHAnsi"/>
        </w:rPr>
        <w:t>learned</w:t>
      </w:r>
      <w:proofErr w:type="spellEnd"/>
      <w:r>
        <w:rPr>
          <w:rFonts w:cstheme="minorHAnsi"/>
        </w:rPr>
        <w:t xml:space="preserve"> delen met Pidpa. </w:t>
      </w:r>
    </w:p>
    <w:p w14:paraId="7025F16B" w14:textId="3BF68C59" w:rsidR="003E3B86" w:rsidRDefault="003E3B86" w:rsidP="00D260E7">
      <w:pPr>
        <w:jc w:val="both"/>
        <w:rPr>
          <w:rFonts w:cstheme="minorHAnsi"/>
        </w:rPr>
      </w:pPr>
      <w:r>
        <w:rPr>
          <w:rFonts w:cstheme="minorHAnsi"/>
        </w:rPr>
        <w:t xml:space="preserve">De </w:t>
      </w:r>
      <w:r w:rsidR="00D1323D">
        <w:rPr>
          <w:rFonts w:cstheme="minorHAnsi"/>
        </w:rPr>
        <w:t>Aannemer</w:t>
      </w:r>
      <w:r>
        <w:rPr>
          <w:rFonts w:cstheme="minorHAnsi"/>
        </w:rPr>
        <w:t xml:space="preserve"> moet onder andere de volgende bepalingen en voorschriften </w:t>
      </w:r>
      <w:r w:rsidR="00CE7A08">
        <w:rPr>
          <w:rFonts w:cstheme="minorHAnsi"/>
        </w:rPr>
        <w:t>strikt</w:t>
      </w:r>
      <w:r>
        <w:rPr>
          <w:rFonts w:cstheme="minorHAnsi"/>
        </w:rPr>
        <w:t xml:space="preserve"> naleven</w:t>
      </w:r>
      <w:r w:rsidR="00161344">
        <w:rPr>
          <w:rFonts w:cstheme="minorHAnsi"/>
        </w:rPr>
        <w:t xml:space="preserve"> en doen naleven door zijn onderaannemers</w:t>
      </w:r>
      <w:r w:rsidR="00520C9F">
        <w:rPr>
          <w:rFonts w:cstheme="minorHAnsi"/>
        </w:rPr>
        <w:t xml:space="preserve"> (niet-limitatief)</w:t>
      </w:r>
      <w:r>
        <w:rPr>
          <w:rFonts w:cstheme="minorHAnsi"/>
        </w:rPr>
        <w:t xml:space="preserve">: </w:t>
      </w:r>
    </w:p>
    <w:p w14:paraId="7AAB88CF" w14:textId="77777777" w:rsidR="003E3B86" w:rsidRPr="007E79B6" w:rsidRDefault="003E3B86" w:rsidP="004B6BE0">
      <w:pPr>
        <w:pStyle w:val="Lijstalinea"/>
        <w:numPr>
          <w:ilvl w:val="0"/>
          <w:numId w:val="2"/>
        </w:numPr>
        <w:rPr>
          <w:rFonts w:cstheme="minorHAnsi"/>
          <w:szCs w:val="20"/>
        </w:rPr>
      </w:pPr>
      <w:r w:rsidRPr="007E79B6">
        <w:rPr>
          <w:rFonts w:cstheme="minorHAnsi"/>
          <w:szCs w:val="20"/>
        </w:rPr>
        <w:t xml:space="preserve">Alle wettelijke bepalingen inzake veiligheid en gezondheid, met in het bijzonder: </w:t>
      </w:r>
    </w:p>
    <w:p w14:paraId="21AC5F9E" w14:textId="2EC379A3" w:rsidR="003E3B86" w:rsidRPr="007E79B6" w:rsidRDefault="003E3B86" w:rsidP="004B6BE0">
      <w:pPr>
        <w:pStyle w:val="Lijstalinea"/>
        <w:numPr>
          <w:ilvl w:val="1"/>
          <w:numId w:val="2"/>
        </w:numPr>
        <w:rPr>
          <w:rFonts w:cstheme="minorHAnsi"/>
          <w:szCs w:val="20"/>
        </w:rPr>
      </w:pPr>
      <w:r w:rsidRPr="007E79B6">
        <w:rPr>
          <w:rFonts w:cstheme="minorHAnsi"/>
          <w:szCs w:val="20"/>
        </w:rPr>
        <w:t>De wet van 4 augustus 1996 betreffende het welzijn van de werknemers bij de uitvoering van hun werk</w:t>
      </w:r>
      <w:r w:rsidR="00597095">
        <w:rPr>
          <w:rFonts w:cstheme="minorHAnsi"/>
          <w:szCs w:val="20"/>
        </w:rPr>
        <w:t xml:space="preserve"> (hierna Welzijnswet)</w:t>
      </w:r>
      <w:r w:rsidRPr="007E79B6">
        <w:rPr>
          <w:rFonts w:cstheme="minorHAnsi"/>
          <w:szCs w:val="20"/>
        </w:rPr>
        <w:t xml:space="preserve">, zoals gewijzigd, en haar uitvoeringsbesluiten; </w:t>
      </w:r>
    </w:p>
    <w:p w14:paraId="6CDCF1F5" w14:textId="6B775FF3" w:rsidR="00436082" w:rsidRDefault="00436082" w:rsidP="004B6BE0">
      <w:pPr>
        <w:pStyle w:val="Lijstalinea"/>
        <w:numPr>
          <w:ilvl w:val="1"/>
          <w:numId w:val="2"/>
        </w:numPr>
        <w:rPr>
          <w:rFonts w:cstheme="minorHAnsi"/>
          <w:szCs w:val="20"/>
        </w:rPr>
      </w:pPr>
      <w:r>
        <w:rPr>
          <w:rFonts w:cstheme="minorHAnsi"/>
          <w:szCs w:val="20"/>
        </w:rPr>
        <w:t>De codex welzijn op het werk</w:t>
      </w:r>
      <w:r w:rsidR="00597095">
        <w:rPr>
          <w:rFonts w:cstheme="minorHAnsi"/>
          <w:szCs w:val="20"/>
        </w:rPr>
        <w:t xml:space="preserve"> (Codex </w:t>
      </w:r>
      <w:proofErr w:type="spellStart"/>
      <w:r w:rsidR="00597095">
        <w:rPr>
          <w:rFonts w:cstheme="minorHAnsi"/>
          <w:szCs w:val="20"/>
        </w:rPr>
        <w:t>WoW</w:t>
      </w:r>
      <w:proofErr w:type="spellEnd"/>
      <w:r w:rsidR="00597095">
        <w:rPr>
          <w:rFonts w:cstheme="minorHAnsi"/>
          <w:szCs w:val="20"/>
        </w:rPr>
        <w:t>)</w:t>
      </w:r>
      <w:r>
        <w:rPr>
          <w:rFonts w:cstheme="minorHAnsi"/>
          <w:szCs w:val="20"/>
        </w:rPr>
        <w:t xml:space="preserve">; </w:t>
      </w:r>
      <w:r w:rsidR="00FA3E12">
        <w:rPr>
          <w:rFonts w:cstheme="minorHAnsi"/>
          <w:szCs w:val="20"/>
        </w:rPr>
        <w:t>h</w:t>
      </w:r>
      <w:r w:rsidRPr="007E79B6">
        <w:rPr>
          <w:rFonts w:cstheme="minorHAnsi"/>
          <w:szCs w:val="20"/>
        </w:rPr>
        <w:t xml:space="preserve">et </w:t>
      </w:r>
      <w:r w:rsidR="00562076">
        <w:rPr>
          <w:rFonts w:cstheme="minorHAnsi"/>
          <w:szCs w:val="20"/>
        </w:rPr>
        <w:t>Algemeen Reglement voor Arbeidsbescherming (</w:t>
      </w:r>
      <w:r w:rsidRPr="007E79B6">
        <w:rPr>
          <w:rFonts w:cstheme="minorHAnsi"/>
          <w:szCs w:val="20"/>
        </w:rPr>
        <w:t>ARAB</w:t>
      </w:r>
      <w:r w:rsidR="00562076">
        <w:rPr>
          <w:rFonts w:cstheme="minorHAnsi"/>
          <w:szCs w:val="20"/>
        </w:rPr>
        <w:t>)</w:t>
      </w:r>
      <w:r w:rsidRPr="007E79B6">
        <w:rPr>
          <w:rFonts w:cstheme="minorHAnsi"/>
          <w:szCs w:val="20"/>
        </w:rPr>
        <w:t xml:space="preserve">; het </w:t>
      </w:r>
      <w:r w:rsidR="00562076">
        <w:rPr>
          <w:rFonts w:cstheme="minorHAnsi"/>
          <w:szCs w:val="20"/>
        </w:rPr>
        <w:t>Algemeen Reglement voor Elektrische Installaties (</w:t>
      </w:r>
      <w:r w:rsidRPr="007E79B6">
        <w:rPr>
          <w:rFonts w:cstheme="minorHAnsi"/>
          <w:szCs w:val="20"/>
        </w:rPr>
        <w:t>AREI</w:t>
      </w:r>
      <w:r w:rsidR="00562076">
        <w:rPr>
          <w:rFonts w:cstheme="minorHAnsi"/>
          <w:szCs w:val="20"/>
        </w:rPr>
        <w:t>)</w:t>
      </w:r>
      <w:r w:rsidRPr="007E79B6">
        <w:rPr>
          <w:rFonts w:cstheme="minorHAnsi"/>
          <w:szCs w:val="20"/>
        </w:rPr>
        <w:t>;</w:t>
      </w:r>
    </w:p>
    <w:p w14:paraId="733B41BB" w14:textId="77777777" w:rsidR="003E3B86" w:rsidRPr="007E79B6" w:rsidRDefault="003E3B86" w:rsidP="004B6BE0">
      <w:pPr>
        <w:pStyle w:val="Lijstalinea"/>
        <w:numPr>
          <w:ilvl w:val="1"/>
          <w:numId w:val="2"/>
        </w:numPr>
        <w:rPr>
          <w:rFonts w:cstheme="minorHAnsi"/>
          <w:szCs w:val="20"/>
        </w:rPr>
      </w:pPr>
      <w:r w:rsidRPr="007E79B6">
        <w:rPr>
          <w:rFonts w:cstheme="minorHAnsi"/>
          <w:szCs w:val="20"/>
        </w:rPr>
        <w:t>Het K</w:t>
      </w:r>
      <w:r w:rsidR="00702A12">
        <w:rPr>
          <w:rFonts w:cstheme="minorHAnsi"/>
          <w:szCs w:val="20"/>
        </w:rPr>
        <w:t>oninklijk Besluit</w:t>
      </w:r>
      <w:r w:rsidRPr="007E79B6">
        <w:rPr>
          <w:rFonts w:cstheme="minorHAnsi"/>
          <w:szCs w:val="20"/>
        </w:rPr>
        <w:t xml:space="preserve"> van 25 januari 2001, betreffende tijdelijke of mobiele bouwplaatsen, zoals gewijzigd;</w:t>
      </w:r>
    </w:p>
    <w:p w14:paraId="43559B58" w14:textId="77777777" w:rsidR="001336CB" w:rsidRDefault="00314765" w:rsidP="004B6BE0">
      <w:pPr>
        <w:pStyle w:val="Lijstalinea"/>
        <w:numPr>
          <w:ilvl w:val="0"/>
          <w:numId w:val="2"/>
        </w:numPr>
        <w:rPr>
          <w:rFonts w:cstheme="minorHAnsi"/>
          <w:szCs w:val="20"/>
        </w:rPr>
      </w:pPr>
      <w:r w:rsidRPr="00314765">
        <w:rPr>
          <w:rFonts w:cstheme="minorHAnsi"/>
          <w:szCs w:val="20"/>
        </w:rPr>
        <w:t>Ministerieel besluit van 7 mei 1999 betreffende het signaleren van werken en verkeersbelemmeringen op de openbare weg</w:t>
      </w:r>
      <w:r w:rsidR="00CE7A08">
        <w:rPr>
          <w:rFonts w:cstheme="minorHAnsi"/>
          <w:szCs w:val="20"/>
        </w:rPr>
        <w:t xml:space="preserve">; </w:t>
      </w:r>
    </w:p>
    <w:p w14:paraId="463554E9" w14:textId="77777777" w:rsidR="00CE7A08" w:rsidRDefault="00CE7A08" w:rsidP="004B6BE0">
      <w:pPr>
        <w:pStyle w:val="Lijstalinea"/>
        <w:numPr>
          <w:ilvl w:val="0"/>
          <w:numId w:val="2"/>
        </w:numPr>
        <w:rPr>
          <w:rFonts w:cstheme="minorHAnsi"/>
          <w:szCs w:val="20"/>
        </w:rPr>
      </w:pPr>
      <w:r>
        <w:rPr>
          <w:rFonts w:cstheme="minorHAnsi"/>
          <w:szCs w:val="20"/>
        </w:rPr>
        <w:t>De van toepassing zijnde sectorale voorwaarden;</w:t>
      </w:r>
    </w:p>
    <w:p w14:paraId="0707559A" w14:textId="77777777" w:rsidR="003E3B86" w:rsidRPr="007E79B6" w:rsidRDefault="003E3B86" w:rsidP="004B6BE0">
      <w:pPr>
        <w:pStyle w:val="Lijstalinea"/>
        <w:numPr>
          <w:ilvl w:val="0"/>
          <w:numId w:val="2"/>
        </w:numPr>
        <w:rPr>
          <w:rFonts w:cstheme="minorHAnsi"/>
          <w:szCs w:val="20"/>
        </w:rPr>
      </w:pPr>
      <w:r w:rsidRPr="007E79B6">
        <w:rPr>
          <w:rFonts w:cstheme="minorHAnsi"/>
          <w:szCs w:val="20"/>
        </w:rPr>
        <w:t>De algemene veiligheidsvoorschriften vervat in dit document;</w:t>
      </w:r>
    </w:p>
    <w:p w14:paraId="3F6B9816" w14:textId="00F4E8AB" w:rsidR="003E3B86" w:rsidRPr="007E79B6" w:rsidRDefault="003E3B86" w:rsidP="004B6BE0">
      <w:pPr>
        <w:pStyle w:val="Lijstalinea"/>
        <w:numPr>
          <w:ilvl w:val="0"/>
          <w:numId w:val="2"/>
        </w:numPr>
        <w:rPr>
          <w:rFonts w:cstheme="minorHAnsi"/>
          <w:szCs w:val="20"/>
        </w:rPr>
      </w:pPr>
      <w:r w:rsidRPr="007E79B6">
        <w:rPr>
          <w:rFonts w:cstheme="minorHAnsi"/>
          <w:szCs w:val="20"/>
        </w:rPr>
        <w:t>De specifieke veiligheidsvoorschriften opgelegd door</w:t>
      </w:r>
      <w:r w:rsidR="007F59ED">
        <w:rPr>
          <w:rFonts w:cstheme="minorHAnsi"/>
          <w:szCs w:val="20"/>
        </w:rPr>
        <w:t xml:space="preserve"> en te bekomen bij</w:t>
      </w:r>
      <w:r w:rsidRPr="007E79B6">
        <w:rPr>
          <w:rFonts w:cstheme="minorHAnsi"/>
          <w:szCs w:val="20"/>
        </w:rPr>
        <w:t xml:space="preserve"> de netbeheerders</w:t>
      </w:r>
      <w:r w:rsidR="00E758D0">
        <w:rPr>
          <w:rFonts w:cstheme="minorHAnsi"/>
          <w:szCs w:val="20"/>
        </w:rPr>
        <w:t xml:space="preserve"> en opdrachtgevers</w:t>
      </w:r>
      <w:r w:rsidR="00FA3E12">
        <w:rPr>
          <w:rFonts w:cstheme="minorHAnsi"/>
          <w:szCs w:val="20"/>
        </w:rPr>
        <w:t>;</w:t>
      </w:r>
    </w:p>
    <w:p w14:paraId="1DB6651A" w14:textId="743B312E" w:rsidR="003E3B86" w:rsidRPr="007E79B6" w:rsidRDefault="003E3B86" w:rsidP="004B6BE0">
      <w:pPr>
        <w:pStyle w:val="Lijstalinea"/>
        <w:numPr>
          <w:ilvl w:val="0"/>
          <w:numId w:val="2"/>
        </w:numPr>
        <w:rPr>
          <w:rFonts w:cstheme="minorHAnsi"/>
          <w:szCs w:val="20"/>
        </w:rPr>
      </w:pPr>
      <w:r w:rsidRPr="007E79B6">
        <w:rPr>
          <w:rFonts w:cstheme="minorHAnsi"/>
          <w:szCs w:val="20"/>
        </w:rPr>
        <w:t xml:space="preserve">De Europese </w:t>
      </w:r>
      <w:r w:rsidR="00FA3E12">
        <w:rPr>
          <w:rFonts w:cstheme="minorHAnsi"/>
          <w:szCs w:val="20"/>
        </w:rPr>
        <w:t>regelgeving</w:t>
      </w:r>
      <w:r w:rsidRPr="007E79B6">
        <w:rPr>
          <w:rFonts w:cstheme="minorHAnsi"/>
          <w:szCs w:val="20"/>
        </w:rPr>
        <w:t>.</w:t>
      </w:r>
    </w:p>
    <w:p w14:paraId="79515981" w14:textId="4BFEF125" w:rsidR="003E3B86" w:rsidRDefault="00370B92" w:rsidP="00D260E7">
      <w:pPr>
        <w:jc w:val="both"/>
        <w:rPr>
          <w:rFonts w:cstheme="minorHAnsi"/>
        </w:rPr>
      </w:pPr>
      <w:r>
        <w:rPr>
          <w:rFonts w:cstheme="minorHAnsi"/>
        </w:rPr>
        <w:t>Overeenkomstig art.9 §2 2° c)</w:t>
      </w:r>
      <w:r w:rsidR="00597095">
        <w:rPr>
          <w:rFonts w:cstheme="minorHAnsi"/>
        </w:rPr>
        <w:t xml:space="preserve"> van de Welzijnswet</w:t>
      </w:r>
      <w:r>
        <w:rPr>
          <w:rFonts w:cstheme="minorHAnsi"/>
        </w:rPr>
        <w:t xml:space="preserve"> zal de aannemer met elke onderaannemer waarop hij een beroep doet, </w:t>
      </w:r>
      <w:r w:rsidR="00597095">
        <w:rPr>
          <w:rFonts w:cstheme="minorHAnsi"/>
        </w:rPr>
        <w:t>een overeenkomst afsluiten waarin de bedingen van art. 9</w:t>
      </w:r>
      <w:r w:rsidR="00D317CB">
        <w:rPr>
          <w:rFonts w:cstheme="minorHAnsi"/>
        </w:rPr>
        <w:t xml:space="preserve"> §2 2° a) en b)</w:t>
      </w:r>
      <w:r w:rsidR="009E664D">
        <w:rPr>
          <w:rFonts w:cstheme="minorHAnsi"/>
        </w:rPr>
        <w:t xml:space="preserve"> van de Welzijnswet</w:t>
      </w:r>
      <w:r w:rsidR="00D317CB">
        <w:rPr>
          <w:rFonts w:cstheme="minorHAnsi"/>
        </w:rPr>
        <w:t xml:space="preserve"> zijn opgenomen. </w:t>
      </w:r>
      <w:r w:rsidR="005271B1">
        <w:rPr>
          <w:rFonts w:cstheme="minorHAnsi"/>
        </w:rPr>
        <w:t xml:space="preserve">Indien een Aannemer beroep doet op een onderaannemer of een zelfstandige, dient deze op voorhand aangemeld te zijn bij de contactpersoon van Pidpa. </w:t>
      </w:r>
    </w:p>
    <w:p w14:paraId="732B6D0D" w14:textId="5380F819" w:rsidR="0095364B" w:rsidRDefault="002B68C7" w:rsidP="00D260E7">
      <w:pPr>
        <w:keepLines/>
        <w:spacing w:before="0" w:after="0" w:line="240" w:lineRule="auto"/>
        <w:contextualSpacing/>
        <w:jc w:val="both"/>
      </w:pPr>
      <w:r w:rsidRPr="00BD3D0B">
        <w:t xml:space="preserve">Voor de activiteiten bepaald in </w:t>
      </w:r>
      <w:r w:rsidRPr="00BD3D0B">
        <w:rPr>
          <w:i/>
        </w:rPr>
        <w:fldChar w:fldCharType="begin"/>
      </w:r>
      <w:r w:rsidRPr="00BD3D0B">
        <w:rPr>
          <w:i/>
        </w:rPr>
        <w:instrText xml:space="preserve"> REF _Ref166673110 \h </w:instrText>
      </w:r>
      <w:r w:rsidR="001F1DDB" w:rsidRPr="00BD3D0B">
        <w:rPr>
          <w:i/>
        </w:rPr>
        <w:instrText xml:space="preserve"> \* MERGEFORMAT </w:instrText>
      </w:r>
      <w:r w:rsidRPr="00BD3D0B">
        <w:rPr>
          <w:i/>
        </w:rPr>
      </w:r>
      <w:r w:rsidRPr="00BD3D0B">
        <w:rPr>
          <w:i/>
        </w:rPr>
        <w:fldChar w:fldCharType="separate"/>
      </w:r>
      <w:r w:rsidRPr="00BD3D0B">
        <w:rPr>
          <w:i/>
        </w:rPr>
        <w:t>Bijlage 2 – VCA – activiteitenlijst</w:t>
      </w:r>
      <w:r w:rsidRPr="00BD3D0B">
        <w:rPr>
          <w:i/>
        </w:rPr>
        <w:fldChar w:fldCharType="end"/>
      </w:r>
      <w:r w:rsidRPr="00BD3D0B">
        <w:t xml:space="preserve"> beschikt de </w:t>
      </w:r>
      <w:r w:rsidR="0095364B" w:rsidRPr="00BD3D0B">
        <w:t xml:space="preserve">Aannemer </w:t>
      </w:r>
      <w:r w:rsidRPr="00BD3D0B">
        <w:t>ofwel</w:t>
      </w:r>
      <w:r w:rsidR="0095364B" w:rsidRPr="00BD3D0B">
        <w:t xml:space="preserve"> over een VCA*</w:t>
      </w:r>
      <w:r w:rsidR="00B40869" w:rsidRPr="00BD3D0B">
        <w:t>*</w:t>
      </w:r>
      <w:r w:rsidR="0095364B" w:rsidRPr="00BD3D0B">
        <w:t>-certificaat (Veiligheid, gezondheid en milieu Checklist Aannemers) ten bewijze dat de firma voldoet aan de minimumeisen op het gebied van veiligheid, gezondheid en milieu of een gelijkwaardig document voor buitenlandse inschrijvers</w:t>
      </w:r>
      <w:r w:rsidRPr="00BD3D0B">
        <w:t xml:space="preserve">, dan wel over een </w:t>
      </w:r>
      <w:proofErr w:type="spellStart"/>
      <w:r w:rsidRPr="00BD3D0B">
        <w:t>VCA-certificaat</w:t>
      </w:r>
      <w:proofErr w:type="spellEnd"/>
      <w:r w:rsidRPr="00BD3D0B">
        <w:t xml:space="preserve"> </w:t>
      </w:r>
      <w:r w:rsidR="00BD3D0B">
        <w:t>voor</w:t>
      </w:r>
      <w:r w:rsidR="001F1DDB" w:rsidRPr="00BD3D0B">
        <w:t xml:space="preserve"> de uitvoerder(s)</w:t>
      </w:r>
      <w:r w:rsidR="0095364B" w:rsidRPr="00BD3D0B">
        <w:t xml:space="preserve">. </w:t>
      </w:r>
    </w:p>
    <w:p w14:paraId="4AAFC056" w14:textId="0B90061B" w:rsidR="00DD226D" w:rsidRDefault="00962195" w:rsidP="00D260E7">
      <w:pPr>
        <w:jc w:val="both"/>
      </w:pPr>
      <w:r>
        <w:t xml:space="preserve">De aanwezigheid van alcohol of drugs is ten strengste verboden tijdens de uitvoering van het werk. </w:t>
      </w:r>
      <w:r w:rsidR="00E64AFD">
        <w:t>Pidpa behoudt zich</w:t>
      </w:r>
      <w:r w:rsidR="004A0D14">
        <w:t xml:space="preserve"> tevens</w:t>
      </w:r>
      <w:r w:rsidR="00E64AFD">
        <w:t xml:space="preserve"> het recht om personen die zichtbaar onder de invloed zijn van alcohol of drugs, de toegang tot de terreinen of de werkzone te ontzeggen.</w:t>
      </w:r>
    </w:p>
    <w:p w14:paraId="53727177" w14:textId="77777777" w:rsidR="002E1CDD" w:rsidRDefault="000744F1" w:rsidP="002E1CDD">
      <w:pPr>
        <w:pStyle w:val="Kop1"/>
      </w:pPr>
      <w:bookmarkStart w:id="1" w:name="_Toc168983785"/>
      <w:r>
        <w:lastRenderedPageBreak/>
        <w:t xml:space="preserve">Coördinatie van de </w:t>
      </w:r>
      <w:r w:rsidR="005668E9">
        <w:t>werkzaamheden</w:t>
      </w:r>
      <w:bookmarkEnd w:id="1"/>
    </w:p>
    <w:p w14:paraId="6877D458" w14:textId="77777777" w:rsidR="00950E8B" w:rsidRDefault="00950E8B" w:rsidP="00950E8B">
      <w:pPr>
        <w:pStyle w:val="Kop2"/>
      </w:pPr>
      <w:bookmarkStart w:id="2" w:name="_Toc168983786"/>
      <w:r>
        <w:t>Algemeen</w:t>
      </w:r>
      <w:bookmarkEnd w:id="2"/>
    </w:p>
    <w:p w14:paraId="39089CE1" w14:textId="2A59F13A" w:rsidR="00A01D93" w:rsidRDefault="00A01D93" w:rsidP="00D260E7">
      <w:pPr>
        <w:jc w:val="both"/>
      </w:pPr>
      <w:r>
        <w:t xml:space="preserve">In het geval dat de werkzaamheden </w:t>
      </w:r>
      <w:r w:rsidR="004D6E58">
        <w:t xml:space="preserve">risico’s introduceren naar medewerkers van Pidpa toe, zal de Aannemer deze risico’s kenbaar maken aan zijn contactpersoon bij Pidpa en worden er afspraken gemaakt om de risico’s te mitigeren. </w:t>
      </w:r>
      <w:r w:rsidR="00FA7085">
        <w:t xml:space="preserve">De opdracht kan niet starten voordat de risico’s tot een aanvaardbaar niveau zijn teruggebracht. Het is in ieders belang om deze afstemming voldoende </w:t>
      </w:r>
      <w:r w:rsidR="00965C57">
        <w:t xml:space="preserve">op voorhand te doen. </w:t>
      </w:r>
      <w:r w:rsidR="0019038F">
        <w:t>De contactpersoon van Pidpa schakelt indien nodig de interne preventiedienst van Pidpa in</w:t>
      </w:r>
      <w:r w:rsidR="006B1310">
        <w:t xml:space="preserve"> voor advies. </w:t>
      </w:r>
    </w:p>
    <w:p w14:paraId="683CD795" w14:textId="3A570FDE" w:rsidR="009404B3" w:rsidRDefault="009404B3" w:rsidP="00D260E7">
      <w:pPr>
        <w:jc w:val="both"/>
      </w:pPr>
      <w:r>
        <w:t>De coördinatie van de opdracht wordt vanaf de start opgepikt via een startvergadering. De startvergadering wordt beschouwd als een officieel onthaalmoment waarbij de risico’s en beschermings- en preventiemaatregelen en –activiteiten worden overlopen. De inschrijver maakt van deze startvergadering een verslag en maakt deze over aan de</w:t>
      </w:r>
      <w:r w:rsidR="009328F8">
        <w:t xml:space="preserve"> aangestelde</w:t>
      </w:r>
      <w:r>
        <w:t xml:space="preserve"> </w:t>
      </w:r>
      <w:r w:rsidR="009328F8">
        <w:t>contactpersoon bij Pidpa</w:t>
      </w:r>
      <w:r>
        <w:t xml:space="preserve">. Eventuele opmerkingen en aanvullingen verwerkt de inschrijver in dit verslag. </w:t>
      </w:r>
    </w:p>
    <w:p w14:paraId="6B8164F7" w14:textId="6C10A673" w:rsidR="0049601E" w:rsidRDefault="0049601E" w:rsidP="00D260E7">
      <w:pPr>
        <w:jc w:val="both"/>
      </w:pPr>
      <w:r>
        <w:t xml:space="preserve">Pidpa zal toezien op de naleving van de verplichtingen inzake veiligheid en gezondheid van de </w:t>
      </w:r>
      <w:r w:rsidR="006B1310">
        <w:t>A</w:t>
      </w:r>
      <w:r>
        <w:t>annemers.</w:t>
      </w:r>
      <w:r w:rsidRPr="00107408">
        <w:t xml:space="preserve"> </w:t>
      </w:r>
      <w:r>
        <w:t xml:space="preserve">De </w:t>
      </w:r>
      <w:r w:rsidR="00725511">
        <w:t>Aannemer</w:t>
      </w:r>
      <w:r>
        <w:t xml:space="preserve"> verplicht er zich toe om onverwijld actie te nemen op inbreuken die worden vastgesteld, of deze actie te eisen van eventuele onderaannemers. </w:t>
      </w:r>
    </w:p>
    <w:p w14:paraId="5E4D1314" w14:textId="77777777" w:rsidR="0049601E" w:rsidRPr="003C4CCD" w:rsidRDefault="0049601E" w:rsidP="00D260E7">
      <w:pPr>
        <w:jc w:val="both"/>
        <w:rPr>
          <w:rFonts w:cstheme="minorHAnsi"/>
        </w:rPr>
      </w:pPr>
      <w:r w:rsidRPr="003C4CCD">
        <w:rPr>
          <w:rFonts w:cstheme="minorHAnsi"/>
        </w:rPr>
        <w:t xml:space="preserve">Eventueel toezicht door een aangestelde van </w:t>
      </w:r>
      <w:r>
        <w:rPr>
          <w:rFonts w:cstheme="minorHAnsi"/>
        </w:rPr>
        <w:t>Pidpa</w:t>
      </w:r>
      <w:r w:rsidRPr="003C4CCD">
        <w:rPr>
          <w:rFonts w:cstheme="minorHAnsi"/>
        </w:rPr>
        <w:t xml:space="preserve"> beperkt zich in principe tot de kwantiteit en de kwaliteit van de werkuitvoering en houdt geen overdracht van gezag of aansprakelijkheid in. Nochtans heeft </w:t>
      </w:r>
      <w:r>
        <w:rPr>
          <w:rFonts w:cstheme="minorHAnsi"/>
        </w:rPr>
        <w:t>Pidpa</w:t>
      </w:r>
      <w:r w:rsidRPr="003C4CCD">
        <w:rPr>
          <w:rFonts w:cstheme="minorHAnsi"/>
        </w:rPr>
        <w:t xml:space="preserve"> in het belang van de veiligheid</w:t>
      </w:r>
      <w:r>
        <w:rPr>
          <w:rFonts w:cstheme="minorHAnsi"/>
        </w:rPr>
        <w:t xml:space="preserve"> en gezondheid</w:t>
      </w:r>
      <w:r w:rsidRPr="003C4CCD">
        <w:rPr>
          <w:rFonts w:cstheme="minorHAnsi"/>
        </w:rPr>
        <w:t xml:space="preserve"> van </w:t>
      </w:r>
      <w:r>
        <w:rPr>
          <w:rFonts w:cstheme="minorHAnsi"/>
        </w:rPr>
        <w:t>alle</w:t>
      </w:r>
      <w:r w:rsidRPr="003C4CCD">
        <w:rPr>
          <w:rFonts w:cstheme="minorHAnsi"/>
        </w:rPr>
        <w:t xml:space="preserve"> werknemers steeds het recht de werkzaamheden te controleren, het gebruik van onveilig materiaal, onveilige werktuigen en/of werkmethodes te verbieden en de werken te stoppen indien het werk dat wordt uitgevoerd of de manier waarop het wordt uitgevoerd naar zijn mening onveilig, ongezond of milieuonvriendelijk is en dit totdat de oorzaak daarvan is weggenomen. De </w:t>
      </w:r>
      <w:r>
        <w:rPr>
          <w:rFonts w:cstheme="minorHAnsi"/>
        </w:rPr>
        <w:t>Aannemer</w:t>
      </w:r>
      <w:r w:rsidRPr="003C4CCD">
        <w:rPr>
          <w:rFonts w:cstheme="minorHAnsi"/>
        </w:rPr>
        <w:t xml:space="preserve">, zijn </w:t>
      </w:r>
      <w:proofErr w:type="spellStart"/>
      <w:r w:rsidRPr="003C4CCD">
        <w:rPr>
          <w:rFonts w:cstheme="minorHAnsi"/>
        </w:rPr>
        <w:t>aangestelden</w:t>
      </w:r>
      <w:proofErr w:type="spellEnd"/>
      <w:r w:rsidRPr="003C4CCD">
        <w:rPr>
          <w:rFonts w:cstheme="minorHAnsi"/>
        </w:rPr>
        <w:t xml:space="preserve">, onderaannemers of zelfstandigen onder contract hebben in dergelijk geval geen enkel recht op vergoeding, in welke vorm dan ook, van </w:t>
      </w:r>
      <w:r>
        <w:rPr>
          <w:rFonts w:cstheme="minorHAnsi"/>
        </w:rPr>
        <w:t>Pidpa</w:t>
      </w:r>
      <w:r w:rsidRPr="003C4CCD">
        <w:rPr>
          <w:rFonts w:cstheme="minorHAnsi"/>
        </w:rPr>
        <w:t xml:space="preserve">. </w:t>
      </w:r>
    </w:p>
    <w:p w14:paraId="4DE1C041" w14:textId="77777777" w:rsidR="0049601E" w:rsidRPr="003C4CCD" w:rsidRDefault="0049601E" w:rsidP="00D260E7">
      <w:pPr>
        <w:jc w:val="both"/>
        <w:rPr>
          <w:rFonts w:cstheme="minorHAnsi"/>
        </w:rPr>
      </w:pPr>
      <w:r w:rsidRPr="003C4CCD">
        <w:rPr>
          <w:rFonts w:cstheme="minorHAnsi"/>
        </w:rPr>
        <w:t xml:space="preserve">De personen die zich niet houden aan al deze bepalingen kunnen geweerd worden door </w:t>
      </w:r>
      <w:r>
        <w:rPr>
          <w:rFonts w:cstheme="minorHAnsi"/>
        </w:rPr>
        <w:t>Pidpa</w:t>
      </w:r>
      <w:r w:rsidRPr="003C4CCD">
        <w:rPr>
          <w:rFonts w:cstheme="minorHAnsi"/>
        </w:rPr>
        <w:t xml:space="preserve">. De </w:t>
      </w:r>
      <w:r>
        <w:rPr>
          <w:rFonts w:cstheme="minorHAnsi"/>
        </w:rPr>
        <w:t>Aannemer</w:t>
      </w:r>
      <w:r w:rsidRPr="003C4CCD">
        <w:rPr>
          <w:rFonts w:cstheme="minorHAnsi"/>
        </w:rPr>
        <w:t xml:space="preserve"> is ertoe gehouden onmiddellijk ieder personeelslid, ook van een onderaannemer of een zelfstandige onder contract, te vervangen waarvan </w:t>
      </w:r>
      <w:r>
        <w:rPr>
          <w:rFonts w:cstheme="minorHAnsi"/>
        </w:rPr>
        <w:t>Pidpa</w:t>
      </w:r>
      <w:r w:rsidRPr="003C4CCD">
        <w:rPr>
          <w:rFonts w:cstheme="minorHAnsi"/>
        </w:rPr>
        <w:t xml:space="preserve"> getuigt dat die de goede uitvoering van de werken in het gedrang brengt door ofwel zijn ongeschiktheid, ofwel zijn slechte wil ofwel zijn kennelijk wangedrag. </w:t>
      </w:r>
    </w:p>
    <w:p w14:paraId="68995D38" w14:textId="77777777" w:rsidR="0049601E" w:rsidRDefault="0049601E" w:rsidP="00D260E7">
      <w:pPr>
        <w:jc w:val="both"/>
        <w:rPr>
          <w:rFonts w:cstheme="minorHAnsi"/>
        </w:rPr>
      </w:pPr>
      <w:r w:rsidRPr="003C4CCD">
        <w:rPr>
          <w:rFonts w:cstheme="minorHAnsi"/>
        </w:rPr>
        <w:t xml:space="preserve">De richtlijnen en raadgevingen die </w:t>
      </w:r>
      <w:r>
        <w:rPr>
          <w:rFonts w:cstheme="minorHAnsi"/>
        </w:rPr>
        <w:t>Pidpa</w:t>
      </w:r>
      <w:r w:rsidRPr="003C4CCD">
        <w:rPr>
          <w:rFonts w:cstheme="minorHAnsi"/>
        </w:rPr>
        <w:t xml:space="preserve"> aan de </w:t>
      </w:r>
      <w:r>
        <w:rPr>
          <w:rFonts w:cstheme="minorHAnsi"/>
        </w:rPr>
        <w:t>Aannemer</w:t>
      </w:r>
      <w:r w:rsidRPr="003C4CCD">
        <w:rPr>
          <w:rFonts w:cstheme="minorHAnsi"/>
        </w:rPr>
        <w:t xml:space="preserve"> verstrekt inzake de toepassing van de diverse voorschriften kunnen de </w:t>
      </w:r>
      <w:r>
        <w:rPr>
          <w:rFonts w:cstheme="minorHAnsi"/>
        </w:rPr>
        <w:t>Aannemer</w:t>
      </w:r>
      <w:r w:rsidRPr="003C4CCD">
        <w:rPr>
          <w:rFonts w:cstheme="minorHAnsi"/>
        </w:rPr>
        <w:t xml:space="preserve">s in generlei mate ontheffen van hun uitsluitende aansprakelijkheid. De </w:t>
      </w:r>
      <w:r>
        <w:rPr>
          <w:rFonts w:cstheme="minorHAnsi"/>
        </w:rPr>
        <w:t>Aannemer</w:t>
      </w:r>
      <w:r w:rsidRPr="003C4CCD">
        <w:rPr>
          <w:rFonts w:cstheme="minorHAnsi"/>
        </w:rPr>
        <w:t xml:space="preserve"> ontzegt zich in dat opzicht elk recht om enig verhaal tegen de opdrachtgever te doen gelden of om </w:t>
      </w:r>
      <w:r>
        <w:rPr>
          <w:rFonts w:cstheme="minorHAnsi"/>
        </w:rPr>
        <w:t>Pidpa</w:t>
      </w:r>
      <w:r w:rsidRPr="003C4CCD">
        <w:rPr>
          <w:rFonts w:cstheme="minorHAnsi"/>
        </w:rPr>
        <w:t xml:space="preserve"> omwille daarvan medeaansprakelijk te stellen. </w:t>
      </w:r>
    </w:p>
    <w:p w14:paraId="5851DC18" w14:textId="3D8FAA02" w:rsidR="008176A9" w:rsidRDefault="008176A9" w:rsidP="00D260E7">
      <w:pPr>
        <w:jc w:val="both"/>
      </w:pPr>
      <w:r>
        <w:t xml:space="preserve">In geval van een dreigend gevaar met betrekking tot de veiligheid en/of gezondheid, behoudt Pidpa het recht om de werken stil te leggen. De duur van de werkonderbreking die ontstaat ingevolge het stilleggen van het werk zal niet in aanmerking genomen worden voor het verlengen van de uitvoeringstermijn. </w:t>
      </w:r>
      <w:r w:rsidRPr="003F63B9">
        <w:t>Indien noodzakelijk treft Pidpa</w:t>
      </w:r>
      <w:r>
        <w:t>, na ingebrekestelling,</w:t>
      </w:r>
      <w:r w:rsidRPr="003F63B9">
        <w:t xml:space="preserve"> zelf de maatregelen op kosten van de </w:t>
      </w:r>
      <w:r>
        <w:t xml:space="preserve">inschrijver, overeenkomst art. 9 §2 3° van de </w:t>
      </w:r>
      <w:r w:rsidR="004F6756">
        <w:t>Welzijnswet</w:t>
      </w:r>
      <w:r w:rsidRPr="003F63B9">
        <w:t>.</w:t>
      </w:r>
      <w:r>
        <w:t xml:space="preserve"> De werken mogen pas hervat worden na het nemen van gepaste maatregelen en na goedkeuring door Pidpa. </w:t>
      </w:r>
    </w:p>
    <w:p w14:paraId="57757842" w14:textId="68500471" w:rsidR="008176A9" w:rsidRDefault="008176A9" w:rsidP="00D260E7">
      <w:pPr>
        <w:jc w:val="both"/>
      </w:pPr>
      <w:r>
        <w:t xml:space="preserve">Op gepaste tijdstippen kan de </w:t>
      </w:r>
      <w:r w:rsidR="00AA3F8E">
        <w:t>aangestelde contactpersoon van Pidpa</w:t>
      </w:r>
      <w:r>
        <w:t xml:space="preserve"> een overleg inplannen om de voortgang van de werken te bespreken en te evalueren. Veiligheid maakt deel uit van deze evaluatiemomenten. </w:t>
      </w:r>
    </w:p>
    <w:p w14:paraId="581A264F" w14:textId="48AA083F" w:rsidR="00950E8B" w:rsidRDefault="00950E8B" w:rsidP="00D260E7">
      <w:pPr>
        <w:jc w:val="both"/>
      </w:pPr>
      <w:r>
        <w:t xml:space="preserve">Teneinde zijn coördinatieopdracht </w:t>
      </w:r>
      <w:r w:rsidR="007C50B5">
        <w:t xml:space="preserve">als opdrachtgever te vervullen is de Aannemer ertoe gehouden om elke onderaannemer of zelfstandige </w:t>
      </w:r>
      <w:r w:rsidR="00FA4829">
        <w:t xml:space="preserve">waarop hij een beroep doet, te melden aan Pidpa. </w:t>
      </w:r>
    </w:p>
    <w:p w14:paraId="61374AB2" w14:textId="0C73C9C5" w:rsidR="004A0D14" w:rsidRDefault="004A0D14" w:rsidP="004A0D14">
      <w:pPr>
        <w:pStyle w:val="Kop2"/>
      </w:pPr>
      <w:bookmarkStart w:id="3" w:name="_Toc168983787"/>
      <w:r>
        <w:t xml:space="preserve">Taal op de </w:t>
      </w:r>
      <w:r w:rsidR="000D2667">
        <w:t>werklocatie</w:t>
      </w:r>
      <w:bookmarkEnd w:id="3"/>
    </w:p>
    <w:p w14:paraId="21397C36" w14:textId="7D0BFCF0" w:rsidR="004A0D14" w:rsidRDefault="004A0D14" w:rsidP="00D260E7">
      <w:pPr>
        <w:jc w:val="both"/>
        <w:rPr>
          <w:rFonts w:cstheme="minorHAnsi"/>
        </w:rPr>
      </w:pPr>
      <w:r w:rsidRPr="0052199E">
        <w:rPr>
          <w:rFonts w:cstheme="minorHAnsi"/>
        </w:rPr>
        <w:t xml:space="preserve">Bij het inzetten van medewerkers die de Nederlandse taal niet machtig zijn, </w:t>
      </w:r>
      <w:r>
        <w:rPr>
          <w:rFonts w:cstheme="minorHAnsi"/>
        </w:rPr>
        <w:t xml:space="preserve">wordt door de Aannemer specifieke aandacht geschonken aan een degelijke communicatie op de </w:t>
      </w:r>
      <w:r w:rsidR="000D2667">
        <w:rPr>
          <w:rFonts w:cstheme="minorHAnsi"/>
        </w:rPr>
        <w:t>werklocatie</w:t>
      </w:r>
      <w:r>
        <w:rPr>
          <w:rFonts w:cstheme="minorHAnsi"/>
        </w:rPr>
        <w:t xml:space="preserve">. </w:t>
      </w:r>
      <w:r w:rsidR="00BE07C5">
        <w:rPr>
          <w:rFonts w:cstheme="minorHAnsi"/>
        </w:rPr>
        <w:t xml:space="preserve">Pidpa-medewerkers communiceren immers in de Nederlandse taal. De instructies en opdrachten moeten bijgevolg goed kunnen worden begrepen en ook door vertaald te worden. </w:t>
      </w:r>
    </w:p>
    <w:p w14:paraId="355EEC86" w14:textId="17EEF7D7" w:rsidR="004A0D14" w:rsidRDefault="004A0D14" w:rsidP="00D260E7">
      <w:pPr>
        <w:jc w:val="both"/>
        <w:rPr>
          <w:rFonts w:cstheme="minorHAnsi"/>
        </w:rPr>
      </w:pPr>
      <w:r>
        <w:rPr>
          <w:rFonts w:cstheme="minorHAnsi"/>
        </w:rPr>
        <w:t>D</w:t>
      </w:r>
      <w:r w:rsidRPr="0052199E">
        <w:rPr>
          <w:rFonts w:cstheme="minorHAnsi"/>
        </w:rPr>
        <w:t xml:space="preserve">e </w:t>
      </w:r>
      <w:r>
        <w:rPr>
          <w:rFonts w:cstheme="minorHAnsi"/>
        </w:rPr>
        <w:t>Aannemer</w:t>
      </w:r>
      <w:r w:rsidRPr="0052199E">
        <w:rPr>
          <w:rFonts w:cstheme="minorHAnsi"/>
        </w:rPr>
        <w:t xml:space="preserve"> garande</w:t>
      </w:r>
      <w:r>
        <w:rPr>
          <w:rFonts w:cstheme="minorHAnsi"/>
        </w:rPr>
        <w:t>ert</w:t>
      </w:r>
      <w:r w:rsidRPr="0052199E">
        <w:rPr>
          <w:rFonts w:cstheme="minorHAnsi"/>
        </w:rPr>
        <w:t xml:space="preserve"> dat hij de instructies i.v.m. </w:t>
      </w:r>
      <w:r>
        <w:rPr>
          <w:rFonts w:cstheme="minorHAnsi"/>
        </w:rPr>
        <w:t>welzijn op het werk</w:t>
      </w:r>
      <w:r w:rsidRPr="0052199E">
        <w:rPr>
          <w:rFonts w:cstheme="minorHAnsi"/>
        </w:rPr>
        <w:t xml:space="preserve"> in een taal kan geven die door deze medewerkers wordt begrepen. Bovendien zorgt de </w:t>
      </w:r>
      <w:r>
        <w:rPr>
          <w:rFonts w:cstheme="minorHAnsi"/>
        </w:rPr>
        <w:t>Aannemer</w:t>
      </w:r>
      <w:r w:rsidRPr="0052199E">
        <w:rPr>
          <w:rFonts w:cstheme="minorHAnsi"/>
        </w:rPr>
        <w:t xml:space="preserve"> ervoor </w:t>
      </w:r>
      <w:r>
        <w:rPr>
          <w:rFonts w:cstheme="minorHAnsi"/>
        </w:rPr>
        <w:t xml:space="preserve">dat er steeds een ploegbaas aanwezig is op de </w:t>
      </w:r>
      <w:r w:rsidR="000D2667">
        <w:rPr>
          <w:rFonts w:cstheme="minorHAnsi"/>
        </w:rPr>
        <w:t>werklocatie</w:t>
      </w:r>
      <w:r>
        <w:rPr>
          <w:rFonts w:cstheme="minorHAnsi"/>
        </w:rPr>
        <w:t xml:space="preserve"> die voldoende</w:t>
      </w:r>
      <w:r w:rsidRPr="0052199E">
        <w:rPr>
          <w:rFonts w:cstheme="minorHAnsi"/>
        </w:rPr>
        <w:t xml:space="preserve"> kennis heeft van zowel het Nederlands als van de talen van de andere medewerkers</w:t>
      </w:r>
      <w:r>
        <w:rPr>
          <w:rFonts w:cstheme="minorHAnsi"/>
        </w:rPr>
        <w:t xml:space="preserve"> om de</w:t>
      </w:r>
      <w:r w:rsidRPr="0052199E">
        <w:rPr>
          <w:rFonts w:cstheme="minorHAnsi"/>
        </w:rPr>
        <w:t xml:space="preserve"> communicatie te </w:t>
      </w:r>
      <w:r w:rsidRPr="0052199E">
        <w:rPr>
          <w:rFonts w:cstheme="minorHAnsi"/>
        </w:rPr>
        <w:lastRenderedPageBreak/>
        <w:t xml:space="preserve">waarborgen. </w:t>
      </w:r>
      <w:r w:rsidR="0071794F">
        <w:rPr>
          <w:rFonts w:cstheme="minorHAnsi"/>
        </w:rPr>
        <w:t xml:space="preserve">Onder voldoende kennis wordt </w:t>
      </w:r>
      <w:r w:rsidR="00094C8F">
        <w:rPr>
          <w:rFonts w:cstheme="minorHAnsi"/>
        </w:rPr>
        <w:t xml:space="preserve">minimaal een niveau B1 verstaan binnen </w:t>
      </w:r>
      <w:r w:rsidR="002648B8">
        <w:rPr>
          <w:rFonts w:cstheme="minorHAnsi"/>
        </w:rPr>
        <w:t xml:space="preserve">het </w:t>
      </w:r>
      <w:r w:rsidR="00094C8F">
        <w:rPr>
          <w:rFonts w:cstheme="minorHAnsi"/>
        </w:rPr>
        <w:t>gemeenschappelijk Europees refe</w:t>
      </w:r>
      <w:r w:rsidR="007B5B19">
        <w:rPr>
          <w:rFonts w:cstheme="minorHAnsi"/>
        </w:rPr>
        <w:t>re</w:t>
      </w:r>
      <w:r w:rsidR="00094C8F">
        <w:rPr>
          <w:rFonts w:cstheme="minorHAnsi"/>
        </w:rPr>
        <w:t>ntiekader voor talen (CEFR)</w:t>
      </w:r>
      <w:r w:rsidR="002648B8">
        <w:rPr>
          <w:rFonts w:cstheme="minorHAnsi"/>
        </w:rPr>
        <w:t xml:space="preserve">. </w:t>
      </w:r>
    </w:p>
    <w:p w14:paraId="7E3C8594" w14:textId="77777777" w:rsidR="00A47F1A" w:rsidRDefault="00A47F1A" w:rsidP="00A47F1A">
      <w:pPr>
        <w:pStyle w:val="Kop2"/>
      </w:pPr>
      <w:bookmarkStart w:id="4" w:name="_Toc168983788"/>
      <w:r>
        <w:t>Werkzaamheden van werkgevers of zelfstandigen van buitenaf</w:t>
      </w:r>
      <w:bookmarkEnd w:id="4"/>
    </w:p>
    <w:p w14:paraId="72DD79A5" w14:textId="11E6B424" w:rsidR="00797D4B" w:rsidRDefault="00A47F1A" w:rsidP="00D260E7">
      <w:pPr>
        <w:jc w:val="both"/>
        <w:rPr>
          <w:rFonts w:cstheme="minorHAnsi"/>
        </w:rPr>
      </w:pPr>
      <w:r w:rsidRPr="003C4CCD">
        <w:rPr>
          <w:rFonts w:cstheme="minorHAnsi"/>
        </w:rPr>
        <w:t xml:space="preserve">Ingeval de </w:t>
      </w:r>
      <w:r>
        <w:rPr>
          <w:rFonts w:cstheme="minorHAnsi"/>
        </w:rPr>
        <w:t>Aannemer</w:t>
      </w:r>
      <w:r w:rsidRPr="003C4CCD">
        <w:rPr>
          <w:rFonts w:cstheme="minorHAnsi"/>
        </w:rPr>
        <w:t xml:space="preserve"> werkzaamheden uitvoert in een inrichting </w:t>
      </w:r>
      <w:r w:rsidR="00B6727E">
        <w:rPr>
          <w:rFonts w:cstheme="minorHAnsi"/>
        </w:rPr>
        <w:t xml:space="preserve">van Pidpa conform een met Pidpa gesloten overeenkomst </w:t>
      </w:r>
      <w:r w:rsidRPr="003C4CCD">
        <w:rPr>
          <w:rFonts w:cstheme="minorHAnsi"/>
        </w:rPr>
        <w:t xml:space="preserve">(conform artikel 8 e.v. van de </w:t>
      </w:r>
      <w:r w:rsidR="009E664D">
        <w:rPr>
          <w:rFonts w:cstheme="minorHAnsi"/>
        </w:rPr>
        <w:t>Welzijnswet</w:t>
      </w:r>
      <w:r w:rsidRPr="003C4CCD">
        <w:rPr>
          <w:rFonts w:cstheme="minorHAnsi"/>
        </w:rPr>
        <w:t xml:space="preserve">), worden de verplichtingen van de </w:t>
      </w:r>
      <w:r>
        <w:rPr>
          <w:rFonts w:cstheme="minorHAnsi"/>
        </w:rPr>
        <w:t>Aannemer</w:t>
      </w:r>
      <w:r w:rsidRPr="003C4CCD">
        <w:rPr>
          <w:rFonts w:cstheme="minorHAnsi"/>
        </w:rPr>
        <w:t xml:space="preserve"> geregeld door Hoofdstuk IV van deze wetgeving. </w:t>
      </w:r>
    </w:p>
    <w:p w14:paraId="09FAF76F" w14:textId="77777777" w:rsidR="001635C3" w:rsidRPr="001635C3" w:rsidRDefault="001635C3" w:rsidP="001635C3">
      <w:pPr>
        <w:pStyle w:val="Kop2"/>
      </w:pPr>
      <w:bookmarkStart w:id="5" w:name="_Toc168983789"/>
      <w:r>
        <w:t>Tijdelijke of mobiele arbeidsplaatsen</w:t>
      </w:r>
      <w:bookmarkEnd w:id="5"/>
    </w:p>
    <w:p w14:paraId="7BF317EA" w14:textId="0A3A2482" w:rsidR="00A47F1A" w:rsidRPr="000C3F43" w:rsidRDefault="00A47F1A" w:rsidP="00D260E7">
      <w:pPr>
        <w:jc w:val="both"/>
        <w:rPr>
          <w:rFonts w:cstheme="minorHAnsi"/>
          <w:szCs w:val="20"/>
        </w:rPr>
      </w:pPr>
      <w:r w:rsidRPr="003C4CCD">
        <w:rPr>
          <w:rFonts w:cstheme="minorHAnsi"/>
        </w:rPr>
        <w:t xml:space="preserve">Ingeval de </w:t>
      </w:r>
      <w:r>
        <w:rPr>
          <w:rFonts w:cstheme="minorHAnsi"/>
        </w:rPr>
        <w:t>Aannemer</w:t>
      </w:r>
      <w:r w:rsidRPr="003C4CCD">
        <w:rPr>
          <w:rFonts w:cstheme="minorHAnsi"/>
        </w:rPr>
        <w:t xml:space="preserve"> werkzaamheden uitvoert op een tijdelijke of mobiele bouwplaats (conform artikel 14 e.v. van de </w:t>
      </w:r>
      <w:r w:rsidR="00164D2B">
        <w:rPr>
          <w:rFonts w:cstheme="minorHAnsi"/>
        </w:rPr>
        <w:t>Welzijnswet</w:t>
      </w:r>
      <w:r w:rsidRPr="003C4CCD">
        <w:rPr>
          <w:rFonts w:cstheme="minorHAnsi"/>
        </w:rPr>
        <w:t xml:space="preserve">), worden de verplichtingen van de </w:t>
      </w:r>
      <w:r w:rsidR="009E664D">
        <w:rPr>
          <w:rFonts w:cstheme="minorHAnsi"/>
        </w:rPr>
        <w:t>Aannemer</w:t>
      </w:r>
      <w:r w:rsidRPr="003C4CCD">
        <w:rPr>
          <w:rFonts w:cstheme="minorHAnsi"/>
        </w:rPr>
        <w:t xml:space="preserve"> geregeld door hoofdstuk V van deze wetgeving en het KB van 25 januari 2001</w:t>
      </w:r>
      <w:r w:rsidR="00164D2B">
        <w:rPr>
          <w:rFonts w:cstheme="minorHAnsi"/>
        </w:rPr>
        <w:t xml:space="preserve"> betreffende tijdelijke of mobiele bouwplaatsen</w:t>
      </w:r>
      <w:r w:rsidRPr="003C4CCD">
        <w:rPr>
          <w:rFonts w:cstheme="minorHAnsi"/>
        </w:rPr>
        <w:t xml:space="preserve">, zoals gewijzigd. </w:t>
      </w:r>
      <w:r>
        <w:rPr>
          <w:rFonts w:cstheme="minorHAnsi"/>
        </w:rPr>
        <w:t xml:space="preserve">Bovendien gelden de bovenstaande bepalingen in toepassing van art. 8 e.v. van de </w:t>
      </w:r>
      <w:r w:rsidR="009E664D">
        <w:rPr>
          <w:rFonts w:cstheme="minorHAnsi"/>
        </w:rPr>
        <w:t>Welzijnswet</w:t>
      </w:r>
      <w:r>
        <w:rPr>
          <w:rFonts w:cstheme="minorHAnsi"/>
        </w:rPr>
        <w:t xml:space="preserve">. </w:t>
      </w:r>
    </w:p>
    <w:p w14:paraId="37E96DDC" w14:textId="09AB6CCF" w:rsidR="00B57A51" w:rsidRDefault="00676E35" w:rsidP="00D260E7">
      <w:pPr>
        <w:jc w:val="both"/>
      </w:pPr>
      <w:r>
        <w:t>Pidpa</w:t>
      </w:r>
      <w:r w:rsidR="00234E23">
        <w:t xml:space="preserve"> zal </w:t>
      </w:r>
      <w:r w:rsidR="008461A5">
        <w:t xml:space="preserve">voor elk project </w:t>
      </w:r>
      <w:r w:rsidR="00234E23">
        <w:t xml:space="preserve">een veiligheidscoördinator aanstellen. </w:t>
      </w:r>
      <w:r w:rsidR="00100AF4">
        <w:t>De Aannemer zal zich conf</w:t>
      </w:r>
      <w:r w:rsidR="00517438">
        <w:t>i</w:t>
      </w:r>
      <w:r w:rsidR="00100AF4">
        <w:t xml:space="preserve">rmeren </w:t>
      </w:r>
      <w:r w:rsidR="00FA7B0E">
        <w:t>met</w:t>
      </w:r>
      <w:r w:rsidR="00100AF4">
        <w:t xml:space="preserve"> het van toepassing zijnde </w:t>
      </w:r>
      <w:r w:rsidR="00E8448C">
        <w:t xml:space="preserve">algemene en </w:t>
      </w:r>
      <w:r w:rsidR="005E06A1">
        <w:t xml:space="preserve">project specifieke </w:t>
      </w:r>
      <w:r w:rsidR="00100AF4">
        <w:t xml:space="preserve">veiligheids- en gezondheidsplan. </w:t>
      </w:r>
      <w:r w:rsidR="00E96A79">
        <w:t xml:space="preserve">De Aannemer zal de </w:t>
      </w:r>
      <w:r w:rsidR="00595F5D">
        <w:t>adviezen</w:t>
      </w:r>
      <w:r w:rsidR="00E96A79">
        <w:t xml:space="preserve"> van de veiligheidscoördinator</w:t>
      </w:r>
      <w:r w:rsidR="003867B7">
        <w:t xml:space="preserve"> </w:t>
      </w:r>
      <w:r w:rsidR="00E96A79">
        <w:t xml:space="preserve">onverwijld opnemen en de adviezen implementeren om de veiligheid op de werf te garanderen. </w:t>
      </w:r>
    </w:p>
    <w:p w14:paraId="2F270610" w14:textId="273E35E3" w:rsidR="00B22D21" w:rsidRDefault="008A565B" w:rsidP="00B22D21">
      <w:pPr>
        <w:pStyle w:val="Kop2"/>
      </w:pPr>
      <w:bookmarkStart w:id="6" w:name="_Toc168983790"/>
      <w:r>
        <w:t>Werken op</w:t>
      </w:r>
      <w:r w:rsidR="00B22D21">
        <w:t xml:space="preserve"> sites van Pidpa</w:t>
      </w:r>
      <w:r>
        <w:t xml:space="preserve"> maar niet in opdracht van Pidpa.</w:t>
      </w:r>
      <w:bookmarkEnd w:id="6"/>
    </w:p>
    <w:p w14:paraId="0211758A" w14:textId="471C8551" w:rsidR="00B22D21" w:rsidRDefault="00B22D21" w:rsidP="00B22D21">
      <w:r>
        <w:t>Elke partij die met Pidpa een overeenkomst afsluit</w:t>
      </w:r>
      <w:r w:rsidR="00394CB5">
        <w:t xml:space="preserve"> voor het gebruik van een site (bv. watertoren)</w:t>
      </w:r>
      <w:r>
        <w:t xml:space="preserve"> </w:t>
      </w:r>
      <w:r w:rsidR="00B519DD">
        <w:t>is ertoe gehouden om</w:t>
      </w:r>
      <w:r w:rsidR="003C0772">
        <w:t xml:space="preserve"> de algemene veiligheids- en gezondheidseisen in dit document na te leven</w:t>
      </w:r>
      <w:r w:rsidR="008A565B">
        <w:t xml:space="preserve"> en te doen naleven van aannemers en onderaannemers die in opdracht van de partij werkzaamheden uitvoert op een site van Pidpa</w:t>
      </w:r>
      <w:r w:rsidR="003C0772">
        <w:t xml:space="preserve">. </w:t>
      </w:r>
    </w:p>
    <w:p w14:paraId="09EBEE01" w14:textId="380521EE" w:rsidR="00A15913" w:rsidRDefault="00990EC6" w:rsidP="00B22D21">
      <w:r>
        <w:t>De partij</w:t>
      </w:r>
      <w:r w:rsidR="00872AD8">
        <w:t xml:space="preserve"> waarmee Pidpa de overeenkomst afsluit,</w:t>
      </w:r>
      <w:r>
        <w:t xml:space="preserve"> draagt de verantwoordelijkheid</w:t>
      </w:r>
      <w:r w:rsidR="00516BFF">
        <w:t xml:space="preserve"> </w:t>
      </w:r>
      <w:r>
        <w:t xml:space="preserve">van opdrachtgever voor de werken en zal </w:t>
      </w:r>
      <w:r w:rsidR="00872AD8">
        <w:t>in die rol</w:t>
      </w:r>
      <w:r>
        <w:t xml:space="preserve"> al zijn wettelijke verplichtingen inzake welzijn op het werk naleven. </w:t>
      </w:r>
    </w:p>
    <w:p w14:paraId="2F316F7C" w14:textId="6C621DE4" w:rsidR="00625050" w:rsidRDefault="00625050" w:rsidP="00625050">
      <w:r>
        <w:t>Het is de partij niet toegestaan wijzigingen aan het gebouw aan te brengen zonder voorafgaandelijke schriftelijke goedkeuring van Pidpa</w:t>
      </w:r>
      <w:r w:rsidR="006C4B05">
        <w:t xml:space="preserve">. </w:t>
      </w:r>
      <w:r w:rsidR="00ED7360">
        <w:t xml:space="preserve">Collectieve beveiligingen dienen in stand te worden gehouden. Elke wijziging hieraan moet voorafgegaan zijn aan het advies van de interne preventiedienst van Pidpa. </w:t>
      </w:r>
    </w:p>
    <w:p w14:paraId="7356F771" w14:textId="3D19EB07" w:rsidR="00195FC4" w:rsidRDefault="00195FC4" w:rsidP="00625050">
      <w:r>
        <w:t>Alle werken moeten voorafgaand aangemeld zijn</w:t>
      </w:r>
      <w:r w:rsidR="008A0527">
        <w:t xml:space="preserve"> bij Pidpa </w:t>
      </w:r>
      <w:proofErr w:type="spellStart"/>
      <w:r w:rsidR="008A0527">
        <w:t>cfr</w:t>
      </w:r>
      <w:proofErr w:type="spellEnd"/>
      <w:r w:rsidR="008A0527">
        <w:t xml:space="preserve">. de overeengekomen aanmeldprocedure. </w:t>
      </w:r>
      <w:r w:rsidR="00657439">
        <w:t>Wegen, looppaden en gangen mogen niet geblokkeerd worden.</w:t>
      </w:r>
      <w:r w:rsidR="001B4D43">
        <w:t xml:space="preserve"> De partij waarmee Pidpa een overeenkomst heeft afgesloten staat ervoor in </w:t>
      </w:r>
      <w:r w:rsidR="002A6A09">
        <w:t>en houdt toezicht op</w:t>
      </w:r>
      <w:r w:rsidR="00600939">
        <w:t xml:space="preserve"> de naleving van deze bepalingen. </w:t>
      </w:r>
      <w:r w:rsidR="002A6A09">
        <w:t xml:space="preserve"> </w:t>
      </w:r>
    </w:p>
    <w:p w14:paraId="11286286" w14:textId="77777777" w:rsidR="00702A12" w:rsidRDefault="00702A12" w:rsidP="002E1CDD">
      <w:pPr>
        <w:pStyle w:val="Kop1"/>
      </w:pPr>
      <w:bookmarkStart w:id="7" w:name="_Toc168983791"/>
      <w:r>
        <w:t>Leveringen</w:t>
      </w:r>
      <w:r w:rsidR="002C66E1">
        <w:t>/</w:t>
      </w:r>
      <w:proofErr w:type="spellStart"/>
      <w:r w:rsidR="002C66E1">
        <w:t>ophalingen</w:t>
      </w:r>
      <w:bookmarkEnd w:id="7"/>
      <w:proofErr w:type="spellEnd"/>
      <w:r>
        <w:t xml:space="preserve"> </w:t>
      </w:r>
    </w:p>
    <w:p w14:paraId="399DD702" w14:textId="77777777" w:rsidR="00CE162E" w:rsidRDefault="00ED436B" w:rsidP="004D42BA">
      <w:r>
        <w:t xml:space="preserve">De arbeidsmiddelen in het algemeen (installaties, machines, gemechaniseerde werktuigen, e.d.), persoonlijke beschermingsmiddelen en collectieve beschermingsuitrusting dienen te voldoen aan : </w:t>
      </w:r>
    </w:p>
    <w:p w14:paraId="774E331A" w14:textId="53A6E8C0" w:rsidR="00CE162E" w:rsidRDefault="00ED436B" w:rsidP="004B6BE0">
      <w:pPr>
        <w:pStyle w:val="Lijstalinea"/>
        <w:numPr>
          <w:ilvl w:val="0"/>
          <w:numId w:val="14"/>
        </w:numPr>
      </w:pPr>
      <w:r>
        <w:t xml:space="preserve">de vigerende Belgische wetten en reglementen inzake veiligheid en hygiëne, opgenomen in de </w:t>
      </w:r>
      <w:r w:rsidR="001B6906">
        <w:t>c</w:t>
      </w:r>
      <w:r>
        <w:t>od</w:t>
      </w:r>
      <w:r w:rsidR="000C3EBF">
        <w:t>ex over het welzijn op het werk</w:t>
      </w:r>
      <w:r w:rsidR="00311D0B">
        <w:t>,</w:t>
      </w:r>
      <w:r w:rsidR="001B6906">
        <w:t xml:space="preserve"> met</w:t>
      </w:r>
      <w:r w:rsidR="00311D0B">
        <w:t xml:space="preserve"> in het bijzonder maar niet limitatief: </w:t>
      </w:r>
    </w:p>
    <w:p w14:paraId="19956451" w14:textId="0E81D03E" w:rsidR="00311D0B" w:rsidRDefault="00311D0B" w:rsidP="00311D0B">
      <w:pPr>
        <w:pStyle w:val="Lijstalinea"/>
        <w:numPr>
          <w:ilvl w:val="1"/>
          <w:numId w:val="14"/>
        </w:numPr>
      </w:pPr>
      <w:r>
        <w:t>Boek IV van de codex welzijn op het werk betreffende arbeidsmiddelen</w:t>
      </w:r>
    </w:p>
    <w:p w14:paraId="251E9545" w14:textId="09D8174B" w:rsidR="00311D0B" w:rsidRDefault="001B6906" w:rsidP="00311D0B">
      <w:pPr>
        <w:pStyle w:val="Lijstalinea"/>
        <w:numPr>
          <w:ilvl w:val="1"/>
          <w:numId w:val="14"/>
        </w:numPr>
      </w:pPr>
      <w:r>
        <w:t>Boek IX van de codex welzijn op het werk betreffende collectieve bescherming en individuele uitrusting</w:t>
      </w:r>
    </w:p>
    <w:p w14:paraId="0E0B6250" w14:textId="250830D2" w:rsidR="00CE162E" w:rsidRDefault="00ED436B" w:rsidP="004B6BE0">
      <w:pPr>
        <w:pStyle w:val="Lijstalinea"/>
        <w:numPr>
          <w:ilvl w:val="0"/>
          <w:numId w:val="14"/>
        </w:numPr>
      </w:pPr>
      <w:r>
        <w:t xml:space="preserve">de voorwaarden inzake veiligheid en hygiëne, niet noodzakelijk bij de vigerende wetten en reglementen inzake veiligheid en hygiëne opgelegd, maar onontbeerlijk om het objectief te bereiken vooropgesteld door het dynamisch risicobeheersingssysteem bedoeld in artikel I.2-2 van de </w:t>
      </w:r>
      <w:r w:rsidR="005C157C">
        <w:t>c</w:t>
      </w:r>
      <w:r>
        <w:t xml:space="preserve">odex over het welzijn op het werk ; </w:t>
      </w:r>
    </w:p>
    <w:p w14:paraId="65C73FE5" w14:textId="77777777" w:rsidR="00CE162E" w:rsidRDefault="00ED436B" w:rsidP="004B6BE0">
      <w:pPr>
        <w:pStyle w:val="Lijstalinea"/>
        <w:numPr>
          <w:ilvl w:val="0"/>
          <w:numId w:val="14"/>
        </w:numPr>
      </w:pPr>
      <w:r>
        <w:t xml:space="preserve">de algemene veiligheidsvoorschriften waaraan producten en diensten moeten voldoen, gedefinieerd in het Wetboek economisch recht, boek IX betreffende de veiligheid van producten en diensten; met o.m. (maar niet limitatief): </w:t>
      </w:r>
    </w:p>
    <w:p w14:paraId="27EB342C" w14:textId="7833A3B9" w:rsidR="00CE162E" w:rsidRDefault="00ED436B" w:rsidP="004B6BE0">
      <w:pPr>
        <w:pStyle w:val="Lijstalinea"/>
        <w:numPr>
          <w:ilvl w:val="0"/>
          <w:numId w:val="15"/>
        </w:numPr>
      </w:pPr>
      <w:r>
        <w:t xml:space="preserve">het KB van 12 augustus 2008 betreffende het op de markt brengen van machines; </w:t>
      </w:r>
    </w:p>
    <w:p w14:paraId="701CE757" w14:textId="57ABCF72" w:rsidR="00570A5A" w:rsidRDefault="00570A5A" w:rsidP="004B6BE0">
      <w:pPr>
        <w:pStyle w:val="Lijstalinea"/>
        <w:numPr>
          <w:ilvl w:val="1"/>
          <w:numId w:val="15"/>
        </w:numPr>
      </w:pPr>
      <w:r>
        <w:t xml:space="preserve">Vanaf 20 </w:t>
      </w:r>
      <w:r w:rsidR="004D128F">
        <w:t>januari</w:t>
      </w:r>
      <w:r>
        <w:t xml:space="preserve"> 2027 wordt Richtlijn 2006/42/EG herroepen en vervangen door Verordening (EU) 2023/1230</w:t>
      </w:r>
      <w:r w:rsidR="004D128F">
        <w:t>. De vo</w:t>
      </w:r>
      <w:r w:rsidR="005C157C">
        <w:t>lgende artikelen zijn echter reeds van</w:t>
      </w:r>
      <w:r w:rsidR="004D128F">
        <w:t xml:space="preserve"> toepassing: </w:t>
      </w:r>
    </w:p>
    <w:p w14:paraId="3A48EF8E" w14:textId="4553670B" w:rsidR="004D128F" w:rsidRDefault="004D128F" w:rsidP="004B6BE0">
      <w:pPr>
        <w:pStyle w:val="Lijstalinea"/>
        <w:numPr>
          <w:ilvl w:val="2"/>
          <w:numId w:val="15"/>
        </w:numPr>
      </w:pPr>
      <w:r>
        <w:lastRenderedPageBreak/>
        <w:t>Artikel 26 tot en met 42 vanaf 20 januari 2024;</w:t>
      </w:r>
    </w:p>
    <w:p w14:paraId="2BA4E178" w14:textId="50AD1AB7" w:rsidR="004D128F" w:rsidRDefault="004D128F" w:rsidP="004B6BE0">
      <w:pPr>
        <w:pStyle w:val="Lijstalinea"/>
        <w:numPr>
          <w:ilvl w:val="2"/>
          <w:numId w:val="15"/>
        </w:numPr>
      </w:pPr>
      <w:r>
        <w:t>Artikel 50, lid 1, vanaf 20 oktober 2023;</w:t>
      </w:r>
    </w:p>
    <w:p w14:paraId="1BE6BB8B" w14:textId="5DA7719D" w:rsidR="004D128F" w:rsidRDefault="004D128F" w:rsidP="004B6BE0">
      <w:pPr>
        <w:pStyle w:val="Lijstalinea"/>
        <w:numPr>
          <w:ilvl w:val="2"/>
          <w:numId w:val="15"/>
        </w:numPr>
      </w:pPr>
      <w:r>
        <w:t>Artikel 6, lid 7, en artikel 48 en 52 vanaf 19 juli 2023;</w:t>
      </w:r>
    </w:p>
    <w:p w14:paraId="428F3C8B" w14:textId="7A76A109" w:rsidR="004D128F" w:rsidRDefault="004D128F" w:rsidP="004B6BE0">
      <w:pPr>
        <w:pStyle w:val="Lijstalinea"/>
        <w:numPr>
          <w:ilvl w:val="2"/>
          <w:numId w:val="15"/>
        </w:numPr>
      </w:pPr>
      <w:r w:rsidRPr="004D128F">
        <w:t>Artikel 6, leden 2 tot en met 6, leden 8 en 11, artikel 47 en artikel 53, lid 3, vanaf 20 juli 2024;</w:t>
      </w:r>
    </w:p>
    <w:p w14:paraId="053D38C1" w14:textId="5E52999C" w:rsidR="00CE162E" w:rsidRDefault="00ED436B" w:rsidP="004B6BE0">
      <w:pPr>
        <w:pStyle w:val="Lijstalinea"/>
        <w:numPr>
          <w:ilvl w:val="0"/>
          <w:numId w:val="15"/>
        </w:numPr>
      </w:pPr>
      <w:r>
        <w:t xml:space="preserve">het KB van 23 maart 1977 en KB van 21 april 2016 betreffende elektrisch materieel; </w:t>
      </w:r>
    </w:p>
    <w:p w14:paraId="18B70381" w14:textId="77777777" w:rsidR="00CE162E" w:rsidRDefault="00ED436B" w:rsidP="004B6BE0">
      <w:pPr>
        <w:pStyle w:val="Lijstalinea"/>
        <w:numPr>
          <w:ilvl w:val="0"/>
          <w:numId w:val="15"/>
        </w:numPr>
      </w:pPr>
      <w:r>
        <w:t xml:space="preserve">het KB van 1 april 2016 betreffende drukvaten van eenvoudige vorm; </w:t>
      </w:r>
    </w:p>
    <w:p w14:paraId="400E38F7" w14:textId="77777777" w:rsidR="00CE162E" w:rsidRDefault="00ED436B" w:rsidP="004B6BE0">
      <w:pPr>
        <w:pStyle w:val="Lijstalinea"/>
        <w:numPr>
          <w:ilvl w:val="0"/>
          <w:numId w:val="15"/>
        </w:numPr>
      </w:pPr>
      <w:r>
        <w:t xml:space="preserve">het KB van 3 juli 1992 betreffende de gastoestellen; </w:t>
      </w:r>
    </w:p>
    <w:p w14:paraId="7CAC320B" w14:textId="77777777" w:rsidR="00CE162E" w:rsidRDefault="00ED436B" w:rsidP="004B6BE0">
      <w:pPr>
        <w:pStyle w:val="Lijstalinea"/>
        <w:numPr>
          <w:ilvl w:val="0"/>
          <w:numId w:val="15"/>
        </w:numPr>
      </w:pPr>
      <w:r>
        <w:t xml:space="preserve">de verordening 2016/425 van het Europese Parlement en de Raad van 9 maart 2016 betreffende persoonlijke beschermingsmiddelen; </w:t>
      </w:r>
    </w:p>
    <w:p w14:paraId="7508D9C9" w14:textId="77777777" w:rsidR="00CE162E" w:rsidRDefault="00ED436B" w:rsidP="004B6BE0">
      <w:pPr>
        <w:pStyle w:val="Lijstalinea"/>
        <w:numPr>
          <w:ilvl w:val="0"/>
          <w:numId w:val="15"/>
        </w:numPr>
      </w:pPr>
      <w:r>
        <w:t xml:space="preserve">het KB van 12 april 2016 betreffende liften; </w:t>
      </w:r>
    </w:p>
    <w:p w14:paraId="6F97F5B8" w14:textId="77777777" w:rsidR="00CE162E" w:rsidRDefault="00ED436B" w:rsidP="004B6BE0">
      <w:pPr>
        <w:pStyle w:val="Lijstalinea"/>
        <w:numPr>
          <w:ilvl w:val="0"/>
          <w:numId w:val="15"/>
        </w:numPr>
      </w:pPr>
      <w:r>
        <w:t xml:space="preserve">het KB van 11 juli 2016 betreffende drukapparatuur; </w:t>
      </w:r>
    </w:p>
    <w:p w14:paraId="33BA7DDE" w14:textId="77777777" w:rsidR="00CE162E" w:rsidRDefault="00ED436B" w:rsidP="004B6BE0">
      <w:pPr>
        <w:pStyle w:val="Lijstalinea"/>
        <w:numPr>
          <w:ilvl w:val="0"/>
          <w:numId w:val="15"/>
        </w:numPr>
      </w:pPr>
      <w:r>
        <w:t xml:space="preserve">het KB van 21 april 2016 betreffende het op de markt brengen van apparaten en beveiligingssystemen bedoeld voor gebruik op plaatsen waar ontploffingsgevaar kan heersen (ATEX); </w:t>
      </w:r>
    </w:p>
    <w:p w14:paraId="147B8864" w14:textId="77777777" w:rsidR="00CE162E" w:rsidRDefault="00ED436B" w:rsidP="004B6BE0">
      <w:pPr>
        <w:pStyle w:val="Lijstalinea"/>
        <w:numPr>
          <w:ilvl w:val="0"/>
          <w:numId w:val="15"/>
        </w:numPr>
      </w:pPr>
      <w:r>
        <w:t xml:space="preserve">het KB van 1 december 2016 betreffende de elektromagnetische compatibiliteit; </w:t>
      </w:r>
    </w:p>
    <w:p w14:paraId="622C1687" w14:textId="77777777" w:rsidR="00CE162E" w:rsidRDefault="00CE162E" w:rsidP="004B6BE0">
      <w:pPr>
        <w:pStyle w:val="Lijstalinea"/>
        <w:numPr>
          <w:ilvl w:val="0"/>
          <w:numId w:val="14"/>
        </w:numPr>
      </w:pPr>
      <w:r>
        <w:t xml:space="preserve">het A.R.A.B. en het A.R.E.I. </w:t>
      </w:r>
    </w:p>
    <w:p w14:paraId="50692DB5" w14:textId="452A389F" w:rsidR="00CE162E" w:rsidRDefault="00ED436B" w:rsidP="004B6BE0">
      <w:pPr>
        <w:pStyle w:val="Lijstalinea"/>
        <w:numPr>
          <w:ilvl w:val="0"/>
          <w:numId w:val="14"/>
        </w:numPr>
      </w:pPr>
      <w:r>
        <w:t xml:space="preserve">besluiten en wijzigingen in uitvoering van de wetgeving gevaarlijke stoffen en preparaten </w:t>
      </w:r>
    </w:p>
    <w:p w14:paraId="6E0B4B79" w14:textId="3596A0C4" w:rsidR="00B34856" w:rsidRDefault="00B34856" w:rsidP="004B6BE0">
      <w:pPr>
        <w:pStyle w:val="Lijstalinea"/>
        <w:numPr>
          <w:ilvl w:val="0"/>
          <w:numId w:val="16"/>
        </w:numPr>
      </w:pPr>
      <w:r>
        <w:t>Verordening (EG) Nr. 1907/2006 van het Europees Parlement en de Raad van 18-12-2006 inzake REACH</w:t>
      </w:r>
      <w:r w:rsidR="00A83651">
        <w:t>, zoals gewijzigd</w:t>
      </w:r>
      <w:r>
        <w:t>;</w:t>
      </w:r>
    </w:p>
    <w:p w14:paraId="425B4F2D" w14:textId="3E1BE7A0" w:rsidR="00B34856" w:rsidRDefault="00B34856" w:rsidP="004B6BE0">
      <w:pPr>
        <w:pStyle w:val="Lijstalinea"/>
        <w:numPr>
          <w:ilvl w:val="0"/>
          <w:numId w:val="16"/>
        </w:numPr>
      </w:pPr>
      <w:r>
        <w:t>Verordening (EG) Nr. 1272/2008 van het Europees Parlement en de Raad van 16-12-2008 inzake indeling, etikettering en verpakking van stoffen en mengsels</w:t>
      </w:r>
      <w:r w:rsidR="00A83651">
        <w:t>, zoals gewijzigd</w:t>
      </w:r>
      <w:r>
        <w:t>;</w:t>
      </w:r>
    </w:p>
    <w:p w14:paraId="70EFF329" w14:textId="04BB3283" w:rsidR="00B34856" w:rsidRPr="004D42BA" w:rsidRDefault="00B34856" w:rsidP="004B6BE0">
      <w:pPr>
        <w:pStyle w:val="Lijstalinea"/>
        <w:numPr>
          <w:ilvl w:val="0"/>
          <w:numId w:val="16"/>
        </w:numPr>
      </w:pPr>
      <w:r>
        <w:t>Koninklijk besluit van 25 maart 1999 houdende bepaling van productnormen voor verpakkingen</w:t>
      </w:r>
      <w:r w:rsidR="00A83651">
        <w:t>, zoals gewijzigd</w:t>
      </w:r>
      <w:r>
        <w:t>;</w:t>
      </w:r>
    </w:p>
    <w:p w14:paraId="40504F40" w14:textId="5729DBB3" w:rsidR="00B34856" w:rsidRDefault="00ED436B" w:rsidP="00D260E7">
      <w:pPr>
        <w:jc w:val="both"/>
      </w:pPr>
      <w:r>
        <w:t xml:space="preserve">De arbeidsmiddelen en beschermingsmiddelen dienen voorzien te </w:t>
      </w:r>
      <w:r w:rsidR="00A83651">
        <w:t>zijn</w:t>
      </w:r>
      <w:r>
        <w:t xml:space="preserve"> van de overeenkomstige CE-markering. De leverancier levert voor dergelijke arbeidsmiddelen (machines, installaties, gemechaniseerde werktuigen e.d. de relevante EG</w:t>
      </w:r>
      <w:r w:rsidR="00B34856">
        <w:t>-</w:t>
      </w:r>
      <w:r>
        <w:t>verklaringen van overeenstemming</w:t>
      </w:r>
      <w:r w:rsidR="00B34856">
        <w:t>/EU-conformiteitsverklaring</w:t>
      </w:r>
      <w:r>
        <w:t xml:space="preserve"> af, opgesteld door de fabrikant of zijn in de Europese Gemeenschap gevestigde gevolmachtigde</w:t>
      </w:r>
      <w:r w:rsidR="005D4223">
        <w:t xml:space="preserve"> en met vermelding van de toegepaste geharmoniseerde normen</w:t>
      </w:r>
      <w:r>
        <w:t xml:space="preserve">. </w:t>
      </w:r>
    </w:p>
    <w:p w14:paraId="63FD2A15" w14:textId="35B876B3" w:rsidR="007F25CF" w:rsidRDefault="007F25CF" w:rsidP="00D260E7">
      <w:pPr>
        <w:jc w:val="both"/>
      </w:pPr>
      <w:r>
        <w:t xml:space="preserve">De leverancier zal samen met de arbeidsmiddelen en beschermingsmiddelen een volledige Nederlandstalige handleiding afleveren betreffende de werking, het veilig gebruik, het nazicht en onderhoud, </w:t>
      </w:r>
      <w:r w:rsidR="00B80229">
        <w:t xml:space="preserve">zoals opgelegd door de van toepassing zijnde Europese wet- en regelgeving. </w:t>
      </w:r>
    </w:p>
    <w:p w14:paraId="1164F530" w14:textId="68581486" w:rsidR="004D42BA" w:rsidRDefault="00ED436B" w:rsidP="00D260E7">
      <w:pPr>
        <w:jc w:val="both"/>
      </w:pPr>
      <w:r>
        <w:t xml:space="preserve">De verpakkingen van </w:t>
      </w:r>
      <w:r w:rsidR="001635C3">
        <w:t>producten en mengsels met gevaarlijke eigenschappen</w:t>
      </w:r>
      <w:r>
        <w:t xml:space="preserve"> zijn voorzien van de wettelijke etikettering.</w:t>
      </w:r>
      <w:r w:rsidR="009C434F">
        <w:t xml:space="preserve"> Voor producten en mengsels met gevaarlijke eigenschappen wordt eveneens steeds het Nederlandstalige veiligheidsinformatieblad meegeleverd. Daar waar van toepassing zal de Extended Safety Data Sheet meegeleverd worden in het Nederlands. </w:t>
      </w:r>
    </w:p>
    <w:p w14:paraId="691EF845" w14:textId="5AC1B5CD" w:rsidR="005C388A" w:rsidRDefault="005C388A" w:rsidP="00D260E7">
      <w:pPr>
        <w:jc w:val="both"/>
      </w:pPr>
      <w:r>
        <w:t xml:space="preserve">Deze algemene veiligheidseisen kunnen aangevuld worden met specifieke veiligheidseisen. </w:t>
      </w:r>
      <w:r w:rsidRPr="001C2D14">
        <w:t xml:space="preserve">De geleverde goederen </w:t>
      </w:r>
      <w:r w:rsidR="001C2D14" w:rsidRPr="001C2D14">
        <w:t xml:space="preserve">kunnen </w:t>
      </w:r>
      <w:r w:rsidRPr="001C2D14">
        <w:t>onderworpen wo</w:t>
      </w:r>
      <w:r w:rsidR="00170F92">
        <w:t xml:space="preserve">rden aan een conformiteitscheck die nagaat of er voldaan wordt aan de algemene en specifieke veiligheidseisen. </w:t>
      </w:r>
      <w:r w:rsidR="008F0DC6">
        <w:t>Dit is specifiek van toepa</w:t>
      </w:r>
      <w:r w:rsidR="0088575E">
        <w:t>ssing op machines, installaties</w:t>
      </w:r>
      <w:r w:rsidR="008F0DC6">
        <w:t xml:space="preserve"> gemechaniseerde werktuigen, collectieve en persoonlijke beschermingsmiddelen</w:t>
      </w:r>
      <w:r w:rsidR="00AF534F">
        <w:t>. Pidpa behoudt zich het recht om dit ook toe te passen op andere arbeidsmiddelen in de ruime zin van het woord</w:t>
      </w:r>
      <w:r w:rsidR="0088575E">
        <w:t>, i.e. alles waarmee arbeid kan verricht worden, zoals daar zijn (niet limitatief)</w:t>
      </w:r>
      <w:r w:rsidR="00AF534F">
        <w:t xml:space="preserve"> gereedschappen</w:t>
      </w:r>
      <w:r w:rsidR="0088575E">
        <w:t xml:space="preserve">, toestellen, voertuigen, </w:t>
      </w:r>
    </w:p>
    <w:p w14:paraId="64276AFF" w14:textId="34760B8D" w:rsidR="007F25CF" w:rsidRDefault="007F25CF" w:rsidP="00D260E7">
      <w:pPr>
        <w:jc w:val="both"/>
      </w:pPr>
      <w:r w:rsidRPr="00600939">
        <w:t>Bij ontbreken van de juiste documenten bij levering</w:t>
      </w:r>
      <w:r w:rsidR="002A3629" w:rsidRPr="00600939">
        <w:t xml:space="preserve"> of het niet voldoen aan de algemene of specifieke veiligheidseisen</w:t>
      </w:r>
      <w:r w:rsidRPr="00600939">
        <w:t>, behoudt Pidpa het recht om de geleverde producten te weigeren</w:t>
      </w:r>
      <w:r w:rsidR="008065B3" w:rsidRPr="00600939">
        <w:t xml:space="preserve"> en teru</w:t>
      </w:r>
      <w:r w:rsidR="001635C3" w:rsidRPr="00600939">
        <w:t xml:space="preserve">g te zenden op kosten van de leverancier. </w:t>
      </w:r>
    </w:p>
    <w:p w14:paraId="2FD257C3" w14:textId="2E0A1E03" w:rsidR="00702A12" w:rsidRDefault="001C2D14" w:rsidP="00D260E7">
      <w:pPr>
        <w:jc w:val="both"/>
      </w:pPr>
      <w:r>
        <w:t xml:space="preserve">Op alle sites van Pidpa </w:t>
      </w:r>
      <w:r w:rsidR="000C779B">
        <w:t>moeten te allen tijde de brandbestrijdingsmiddelen en nooduitgangen worden vrijgehouden. Er mag enkel geparkeerd worden op de daarvoor voorziene plaatsen</w:t>
      </w:r>
      <w:r w:rsidR="00827FF3">
        <w:t>.</w:t>
      </w:r>
      <w:r w:rsidR="00992CB6">
        <w:t xml:space="preserve"> Wegen, looppaden en gangen mogen niet geblokkeerd worden. </w:t>
      </w:r>
    </w:p>
    <w:p w14:paraId="337D9F38" w14:textId="77777777" w:rsidR="002C66E1" w:rsidRDefault="002C66E1" w:rsidP="002E1CDD">
      <w:pPr>
        <w:pStyle w:val="Kop1"/>
      </w:pPr>
      <w:bookmarkStart w:id="8" w:name="_Toc168983792"/>
      <w:r>
        <w:lastRenderedPageBreak/>
        <w:t>Risico’s van specifieke arbeidsplaatsen van Pidpa</w:t>
      </w:r>
      <w:bookmarkEnd w:id="8"/>
      <w:r>
        <w:t xml:space="preserve"> </w:t>
      </w:r>
    </w:p>
    <w:p w14:paraId="7551F6D7" w14:textId="5751B52F" w:rsidR="002C66E1" w:rsidRDefault="00DD03E2" w:rsidP="00DD03E2">
      <w:pPr>
        <w:pStyle w:val="Kop2"/>
      </w:pPr>
      <w:bookmarkStart w:id="9" w:name="_Toc168983793"/>
      <w:r>
        <w:t>Werkzaamheden i.o.v. Pidpa op en langs de openbare weg</w:t>
      </w:r>
      <w:bookmarkEnd w:id="9"/>
    </w:p>
    <w:p w14:paraId="74A0BD37" w14:textId="6B520C3C" w:rsidR="00C36A56" w:rsidRDefault="00C36A56" w:rsidP="00C36A56">
      <w:r>
        <w:t>Belangrijkste risico</w:t>
      </w:r>
      <w:r w:rsidR="00CF5D18">
        <w:t>’</w:t>
      </w:r>
      <w:r>
        <w:t xml:space="preserve">s </w:t>
      </w:r>
      <w:r w:rsidR="00CF5D18">
        <w:t xml:space="preserve">kunnen zich </w:t>
      </w:r>
      <w:r>
        <w:t>kenmerken door</w:t>
      </w:r>
      <w:r w:rsidR="00D673BC">
        <w:t xml:space="preserve"> (niet limitatief)</w:t>
      </w:r>
      <w:r>
        <w:t xml:space="preserve">: </w:t>
      </w:r>
    </w:p>
    <w:p w14:paraId="40D3A561" w14:textId="124108D1" w:rsidR="00C36A56" w:rsidRDefault="00C36A56" w:rsidP="004B6BE0">
      <w:pPr>
        <w:pStyle w:val="Lijstalinea"/>
        <w:numPr>
          <w:ilvl w:val="0"/>
          <w:numId w:val="2"/>
        </w:numPr>
      </w:pPr>
      <w:r>
        <w:t>De aanwezigheid van verkeer en passanten</w:t>
      </w:r>
    </w:p>
    <w:p w14:paraId="63FC035B" w14:textId="30B44F22" w:rsidR="00C36A56" w:rsidRDefault="00C36A56" w:rsidP="004B6BE0">
      <w:pPr>
        <w:pStyle w:val="Lijstalinea"/>
        <w:numPr>
          <w:ilvl w:val="0"/>
          <w:numId w:val="2"/>
        </w:numPr>
      </w:pPr>
      <w:r>
        <w:t xml:space="preserve">Werken in de ondergrond </w:t>
      </w:r>
      <w:r w:rsidR="00901297">
        <w:t>met bijhorend graaf- en grondwerken, putten en sleuven</w:t>
      </w:r>
    </w:p>
    <w:p w14:paraId="3DF5CEF6" w14:textId="547FE9A5" w:rsidR="00CF5D18" w:rsidRDefault="00CF5D18" w:rsidP="004B6BE0">
      <w:pPr>
        <w:pStyle w:val="Lijstalinea"/>
        <w:numPr>
          <w:ilvl w:val="0"/>
          <w:numId w:val="2"/>
        </w:numPr>
      </w:pPr>
      <w:r>
        <w:t xml:space="preserve">De aanwezigheid van nutsleidingen </w:t>
      </w:r>
      <w:r w:rsidR="00901297">
        <w:t xml:space="preserve">drinkwater, riolering, warmtenetten, </w:t>
      </w:r>
      <w:r>
        <w:t xml:space="preserve">elektriciteit, gas, telecom en/of </w:t>
      </w:r>
      <w:proofErr w:type="spellStart"/>
      <w:r>
        <w:t>fetrapi</w:t>
      </w:r>
      <w:proofErr w:type="spellEnd"/>
      <w:r>
        <w:t>-leidingen</w:t>
      </w:r>
    </w:p>
    <w:p w14:paraId="07FA4E8C" w14:textId="5A0C3248" w:rsidR="00F676DC" w:rsidRDefault="00F676DC" w:rsidP="004B6BE0">
      <w:pPr>
        <w:pStyle w:val="Lijstalinea"/>
        <w:numPr>
          <w:ilvl w:val="0"/>
          <w:numId w:val="2"/>
        </w:numPr>
      </w:pPr>
      <w:r>
        <w:t>Werken in de buitenlucht met de daar bijhorende risico’s wat betref</w:t>
      </w:r>
      <w:r w:rsidR="001438DA">
        <w:t>t overmatige warmte en koude van klimatologische oorsprong</w:t>
      </w:r>
      <w:r>
        <w:t xml:space="preserve">, </w:t>
      </w:r>
      <w:proofErr w:type="spellStart"/>
      <w:r>
        <w:t>UV-straling</w:t>
      </w:r>
      <w:proofErr w:type="spellEnd"/>
      <w:r>
        <w:t xml:space="preserve">, </w:t>
      </w:r>
      <w:r w:rsidR="007A1D30">
        <w:t>biologische agentia</w:t>
      </w:r>
    </w:p>
    <w:p w14:paraId="08C92239" w14:textId="45A5B198" w:rsidR="00CF5D18" w:rsidRPr="00C36A56" w:rsidRDefault="00CF5D18" w:rsidP="004B6BE0">
      <w:pPr>
        <w:pStyle w:val="Lijstalinea"/>
        <w:numPr>
          <w:ilvl w:val="0"/>
          <w:numId w:val="2"/>
        </w:numPr>
      </w:pPr>
      <w:r>
        <w:t xml:space="preserve">Werken </w:t>
      </w:r>
      <w:r w:rsidR="00961968">
        <w:t>naast spoorwegen</w:t>
      </w:r>
    </w:p>
    <w:p w14:paraId="6CDC3811" w14:textId="46864C03" w:rsidR="00DD03E2" w:rsidRDefault="00DD03E2" w:rsidP="00DD03E2">
      <w:pPr>
        <w:pStyle w:val="Kop2"/>
      </w:pPr>
      <w:bookmarkStart w:id="10" w:name="_Toc168983794"/>
      <w:r>
        <w:t>Werkzaamheden in de kantoorgebouwen van Pidpa</w:t>
      </w:r>
      <w:bookmarkEnd w:id="10"/>
    </w:p>
    <w:p w14:paraId="2B63C27E" w14:textId="5DE0103F" w:rsidR="00D673BC" w:rsidRDefault="00480493" w:rsidP="00D673BC">
      <w:r>
        <w:t>De kantoorgebouwen zijn voornamelijk gericht op beeldschermwerken</w:t>
      </w:r>
      <w:r w:rsidR="00D80AB1">
        <w:t xml:space="preserve">. </w:t>
      </w:r>
    </w:p>
    <w:p w14:paraId="31780FD8" w14:textId="2537F060" w:rsidR="0098463B" w:rsidRDefault="007D406F" w:rsidP="00D260E7">
      <w:pPr>
        <w:jc w:val="both"/>
      </w:pPr>
      <w:r>
        <w:t>Stelt een medewerker van de Aannemer brand vast, dient deze onmiddellijk de</w:t>
      </w:r>
      <w:r w:rsidR="00695D0A">
        <w:t xml:space="preserve"> dichtstbijzijnde</w:t>
      </w:r>
      <w:r>
        <w:t xml:space="preserve"> </w:t>
      </w:r>
      <w:proofErr w:type="spellStart"/>
      <w:r>
        <w:t>brandmeldknop</w:t>
      </w:r>
      <w:proofErr w:type="spellEnd"/>
      <w:r>
        <w:t xml:space="preserve"> te activeren. </w:t>
      </w:r>
      <w:r w:rsidR="00695D0A">
        <w:t>In de kantoorgebouwen is een brandbestrijdingsdienst ingericht</w:t>
      </w:r>
      <w:r w:rsidR="001E16AE">
        <w:t xml:space="preserve"> dewelke opgeleid is om een eerste interventie uit te voeren. </w:t>
      </w:r>
      <w:r w:rsidR="00FA27B4">
        <w:t>A</w:t>
      </w:r>
      <w:r w:rsidR="001E16AE">
        <w:t>lle beschikbare informatie</w:t>
      </w:r>
      <w:r w:rsidR="00FA27B4">
        <w:t xml:space="preserve"> dient te worden</w:t>
      </w:r>
      <w:r w:rsidR="001E16AE">
        <w:t xml:space="preserve"> door</w:t>
      </w:r>
      <w:r w:rsidR="00FA27B4">
        <w:t>gegeven</w:t>
      </w:r>
      <w:r w:rsidR="001E16AE">
        <w:t xml:space="preserve"> aan de aanwezige coördinator</w:t>
      </w:r>
      <w:r w:rsidR="00FA27B4">
        <w:t xml:space="preserve"> en </w:t>
      </w:r>
      <w:r w:rsidR="00A85D9F">
        <w:t>d</w:t>
      </w:r>
      <w:r w:rsidR="007B2EC9">
        <w:t>e</w:t>
      </w:r>
      <w:r w:rsidR="00A85D9F">
        <w:t xml:space="preserve"> aanwijzingen van de brandbestrijdingsdienst en</w:t>
      </w:r>
      <w:r w:rsidR="007B2EC9">
        <w:t>/of</w:t>
      </w:r>
      <w:r w:rsidR="00A85D9F">
        <w:t xml:space="preserve"> evacuatievrijwilligers dienen te worden opgevolgd. </w:t>
      </w:r>
      <w:r w:rsidR="007B2EC9">
        <w:t xml:space="preserve">De evacuatievrijwilliger is herkenbaar aan een geel signalisatiehesje, de coördinator intern noodplan zal een oranje signalisatiehesje dragen. </w:t>
      </w:r>
    </w:p>
    <w:p w14:paraId="7CFBF634" w14:textId="61A1D69E" w:rsidR="004F6D46" w:rsidRDefault="004F6D46" w:rsidP="004F6D46">
      <w:pPr>
        <w:pStyle w:val="Kop3"/>
      </w:pPr>
      <w:bookmarkStart w:id="11" w:name="_Toc168983795"/>
      <w:r>
        <w:t>Kantoorgebouw Grobbendonk</w:t>
      </w:r>
      <w:bookmarkEnd w:id="11"/>
    </w:p>
    <w:p w14:paraId="7F45588E" w14:textId="720864F3" w:rsidR="00860EA6" w:rsidRDefault="00770714" w:rsidP="00860EA6">
      <w:r>
        <w:t xml:space="preserve">Het kantoorgebouw is bereikbaar via de inrit </w:t>
      </w:r>
      <w:r w:rsidR="004A18BE">
        <w:t xml:space="preserve">voor personeel, bezoekers aan huisnummer 5. </w:t>
      </w:r>
      <w:r>
        <w:t xml:space="preserve"> </w:t>
      </w:r>
      <w:r w:rsidR="004A18BE">
        <w:t>Men dient specifieke aandacht te hebben voor het 2-richtingsfietspad dat zich bevindt langs de kant van Pidpa zowel bij het in- als uitrijden.</w:t>
      </w:r>
    </w:p>
    <w:p w14:paraId="404858C7" w14:textId="77DC3C4A" w:rsidR="00774970" w:rsidRDefault="00646912" w:rsidP="004A18BE">
      <w:pPr>
        <w:jc w:val="center"/>
      </w:pPr>
      <w:r>
        <w:rPr>
          <w:noProof/>
        </w:rPr>
        <w:drawing>
          <wp:anchor distT="0" distB="0" distL="114300" distR="114300" simplePos="0" relativeHeight="251658240" behindDoc="0" locked="0" layoutInCell="1" allowOverlap="1" wp14:anchorId="76FBFEDC" wp14:editId="0635B1E4">
            <wp:simplePos x="0" y="0"/>
            <wp:positionH relativeFrom="column">
              <wp:posOffset>2169851</wp:posOffset>
            </wp:positionH>
            <wp:positionV relativeFrom="paragraph">
              <wp:posOffset>2184021</wp:posOffset>
            </wp:positionV>
            <wp:extent cx="148421" cy="153261"/>
            <wp:effectExtent l="0" t="0" r="4445"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421" cy="153261"/>
                    </a:xfrm>
                    <a:prstGeom prst="rect">
                      <a:avLst/>
                    </a:prstGeom>
                    <a:noFill/>
                  </pic:spPr>
                </pic:pic>
              </a:graphicData>
            </a:graphic>
            <wp14:sizeRelH relativeFrom="page">
              <wp14:pctWidth>0</wp14:pctWidth>
            </wp14:sizeRelH>
            <wp14:sizeRelV relativeFrom="page">
              <wp14:pctHeight>0</wp14:pctHeight>
            </wp14:sizeRelV>
          </wp:anchor>
        </w:drawing>
      </w:r>
      <w:r w:rsidR="00860EA6" w:rsidRPr="00860EA6">
        <w:rPr>
          <w:noProof/>
        </w:rPr>
        <w:drawing>
          <wp:inline distT="0" distB="0" distL="0" distR="0" wp14:anchorId="5815F6D9" wp14:editId="275B3311">
            <wp:extent cx="2232803" cy="3060333"/>
            <wp:effectExtent l="0" t="0" r="0" b="698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3969" b="18384"/>
                    <a:stretch/>
                  </pic:blipFill>
                  <pic:spPr bwMode="auto">
                    <a:xfrm>
                      <a:off x="0" y="0"/>
                      <a:ext cx="2232803" cy="3060333"/>
                    </a:xfrm>
                    <a:prstGeom prst="rect">
                      <a:avLst/>
                    </a:prstGeom>
                    <a:ln>
                      <a:noFill/>
                    </a:ln>
                    <a:extLst>
                      <a:ext uri="{53640926-AAD7-44D8-BBD7-CCE9431645EC}">
                        <a14:shadowObscured xmlns:a14="http://schemas.microsoft.com/office/drawing/2010/main"/>
                      </a:ext>
                    </a:extLst>
                  </pic:spPr>
                </pic:pic>
              </a:graphicData>
            </a:graphic>
          </wp:inline>
        </w:drawing>
      </w:r>
      <w:r w:rsidR="00774970" w:rsidRPr="00774970">
        <w:rPr>
          <w:noProof/>
        </w:rPr>
        <w:drawing>
          <wp:inline distT="0" distB="0" distL="0" distR="0" wp14:anchorId="33A1E019" wp14:editId="5755A4CF">
            <wp:extent cx="2980465" cy="1844657"/>
            <wp:effectExtent l="0" t="0" r="0" b="381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89881" cy="1850485"/>
                    </a:xfrm>
                    <a:prstGeom prst="rect">
                      <a:avLst/>
                    </a:prstGeom>
                  </pic:spPr>
                </pic:pic>
              </a:graphicData>
            </a:graphic>
          </wp:inline>
        </w:drawing>
      </w:r>
    </w:p>
    <w:p w14:paraId="3E9E4756" w14:textId="048459C9" w:rsidR="0098436F" w:rsidRDefault="0098436F" w:rsidP="007D406F">
      <w:r>
        <w:t xml:space="preserve">Voor brand en evacuatie zijn er in het kantoorgebouw te </w:t>
      </w:r>
      <w:r w:rsidR="00FD2627">
        <w:t>Grobbendonk</w:t>
      </w:r>
      <w:r>
        <w:t xml:space="preserve"> 2 soorten alarmsignalen: </w:t>
      </w:r>
    </w:p>
    <w:p w14:paraId="2364C4CA" w14:textId="3B22C851" w:rsidR="0098436F" w:rsidRDefault="0098436F" w:rsidP="0098436F">
      <w:pPr>
        <w:pStyle w:val="Lijstalinea"/>
        <w:numPr>
          <w:ilvl w:val="0"/>
          <w:numId w:val="22"/>
        </w:numPr>
      </w:pPr>
      <w:r>
        <w:t>Waarschuwingssignaal : Het brandcontrolepaneel piept – dit betreft een vooralarm waarop de brandbestrijdingsdienst een controle uitvoert op het alarm</w:t>
      </w:r>
    </w:p>
    <w:p w14:paraId="7851F537" w14:textId="0F904476" w:rsidR="0098436F" w:rsidRDefault="0098436F" w:rsidP="0098436F">
      <w:pPr>
        <w:pStyle w:val="Lijstalinea"/>
        <w:numPr>
          <w:ilvl w:val="0"/>
          <w:numId w:val="22"/>
        </w:numPr>
      </w:pPr>
      <w:r>
        <w:t>Alarmsignaal : De sirenes geven een continue toon</w:t>
      </w:r>
      <w:r w:rsidR="00877FBF">
        <w:t xml:space="preserve"> – het gebouw moet worden geëvacueerd.</w:t>
      </w:r>
    </w:p>
    <w:p w14:paraId="05695998" w14:textId="4DC8E585" w:rsidR="007D406F" w:rsidRDefault="00404A22" w:rsidP="007D406F">
      <w:r>
        <w:lastRenderedPageBreak/>
        <w:t>D</w:t>
      </w:r>
      <w:r w:rsidR="00FA27B4">
        <w:t xml:space="preserve">e evacuatie-verzamelplaats </w:t>
      </w:r>
      <w:r>
        <w:t xml:space="preserve">bevindt </w:t>
      </w:r>
      <w:r w:rsidR="00FA27B4">
        <w:t>zich achteraan het kantoorgebouw</w:t>
      </w:r>
      <w:r>
        <w:t xml:space="preserve"> (personeelsparking)</w:t>
      </w:r>
      <w:r w:rsidR="00FA27B4">
        <w:t xml:space="preserve"> aan de fietsenstalling</w:t>
      </w:r>
    </w:p>
    <w:p w14:paraId="2F19F230" w14:textId="5DB9C73F" w:rsidR="00404A22" w:rsidRDefault="00404A22" w:rsidP="007D406F">
      <w:r>
        <w:t xml:space="preserve">Het EHBO-lokaal is gelegen op de gelijkvloers ter hoogte van de hoofdingang. </w:t>
      </w:r>
      <w:r w:rsidR="00BA27BA">
        <w:t xml:space="preserve">Aanmelding ervoor kan bij de dienst </w:t>
      </w:r>
      <w:proofErr w:type="spellStart"/>
      <w:r w:rsidR="00BA27BA">
        <w:t>facilities</w:t>
      </w:r>
      <w:proofErr w:type="spellEnd"/>
      <w:r w:rsidR="00BA27BA">
        <w:t xml:space="preserve"> op de 1</w:t>
      </w:r>
      <w:r w:rsidR="00BA27BA" w:rsidRPr="00BA27BA">
        <w:rPr>
          <w:vertAlign w:val="superscript"/>
        </w:rPr>
        <w:t>ste</w:t>
      </w:r>
      <w:r w:rsidR="00BA27BA">
        <w:t xml:space="preserve"> verdieping of via het geafficheerde intern noodnummer. </w:t>
      </w:r>
    </w:p>
    <w:p w14:paraId="42C71A40" w14:textId="59835E79" w:rsidR="004F6D46" w:rsidRDefault="004F6D46" w:rsidP="004F6D46">
      <w:pPr>
        <w:pStyle w:val="Kop3"/>
      </w:pPr>
      <w:bookmarkStart w:id="12" w:name="_Toc168983796"/>
      <w:r>
        <w:t>Kantoorgebouw Antwerpen</w:t>
      </w:r>
      <w:bookmarkEnd w:id="12"/>
    </w:p>
    <w:p w14:paraId="1FCC1B48" w14:textId="0AB11EA8" w:rsidR="004F6D46" w:rsidRDefault="00A85D9F" w:rsidP="004F6D46">
      <w:r>
        <w:t xml:space="preserve">Voor brand en evacuatie zijn er in het kantoorgebouw te Antwerpen 3 soorten alarmsignalen: </w:t>
      </w:r>
    </w:p>
    <w:p w14:paraId="5D844B2E" w14:textId="01CD6F43" w:rsidR="00A85D9F" w:rsidRDefault="00A85D9F" w:rsidP="00A85D9F">
      <w:pPr>
        <w:pStyle w:val="Lijstalinea"/>
        <w:numPr>
          <w:ilvl w:val="0"/>
          <w:numId w:val="20"/>
        </w:numPr>
      </w:pPr>
      <w:r>
        <w:t xml:space="preserve">Waarschuwingssignaal : Het brandcontrolepaneel piept </w:t>
      </w:r>
      <w:r w:rsidR="00410ACF">
        <w:t>– dit betreft een vooralarm waarop de brandbestrijdingsdienst een controle uitvoert op het alarm</w:t>
      </w:r>
    </w:p>
    <w:p w14:paraId="5CB07D5B" w14:textId="75DE3063" w:rsidR="00A85D9F" w:rsidRDefault="00A85D9F" w:rsidP="00A85D9F">
      <w:pPr>
        <w:pStyle w:val="Lijstalinea"/>
        <w:numPr>
          <w:ilvl w:val="0"/>
          <w:numId w:val="20"/>
        </w:numPr>
      </w:pPr>
      <w:r>
        <w:t xml:space="preserve">Brandalarm : De sirenes geven een fluctuerende toon </w:t>
      </w:r>
      <w:r w:rsidR="00877FBF">
        <w:t>– het gebouw moet worden geëvacueerd</w:t>
      </w:r>
    </w:p>
    <w:p w14:paraId="47F1D917" w14:textId="773BFC98" w:rsidR="00A85D9F" w:rsidRDefault="00A85D9F" w:rsidP="00A85D9F">
      <w:pPr>
        <w:pStyle w:val="Lijstalinea"/>
        <w:numPr>
          <w:ilvl w:val="0"/>
          <w:numId w:val="20"/>
        </w:numPr>
      </w:pPr>
      <w:r>
        <w:t xml:space="preserve">Evacuatiealarm : De </w:t>
      </w:r>
      <w:r w:rsidR="00877FBF">
        <w:t xml:space="preserve">sirenes geven een continue toon – het gebouw moet worden geëvacueerd. </w:t>
      </w:r>
    </w:p>
    <w:p w14:paraId="6D41304B" w14:textId="5438BA5D" w:rsidR="00524C75" w:rsidRDefault="00524C75" w:rsidP="00524C75">
      <w:r>
        <w:t xml:space="preserve">De evacuatie-verzamelplaats bevindt zich </w:t>
      </w:r>
      <w:r w:rsidR="00595D94">
        <w:t xml:space="preserve">aan de personeelsparking op het grasperk tussen het gebouw </w:t>
      </w:r>
      <w:proofErr w:type="spellStart"/>
      <w:r w:rsidR="00595D94">
        <w:t>Desguinlei</w:t>
      </w:r>
      <w:proofErr w:type="spellEnd"/>
      <w:r w:rsidR="00595D94">
        <w:t xml:space="preserve"> 246 en </w:t>
      </w:r>
      <w:proofErr w:type="spellStart"/>
      <w:r w:rsidR="00595D94">
        <w:t>Desguinlei</w:t>
      </w:r>
      <w:proofErr w:type="spellEnd"/>
      <w:r w:rsidR="00595D94">
        <w:t xml:space="preserve"> 250. </w:t>
      </w:r>
    </w:p>
    <w:p w14:paraId="1F5276C0" w14:textId="769B548F" w:rsidR="00BA27BA" w:rsidRPr="004F6D46" w:rsidRDefault="00BA27BA" w:rsidP="00524C75">
      <w:r>
        <w:t>Het EHBO-lokaal is gelegen op verdieping 0/1. Aanmelding ervoor kan bij het onthaal</w:t>
      </w:r>
      <w:r w:rsidR="00877FBF">
        <w:t xml:space="preserve"> of via het geafficheerde intern noodnummer.</w:t>
      </w:r>
    </w:p>
    <w:p w14:paraId="73C4CB10" w14:textId="75766A2F" w:rsidR="00DD03E2" w:rsidRDefault="00DD03E2" w:rsidP="00DD03E2">
      <w:pPr>
        <w:pStyle w:val="Kop2"/>
      </w:pPr>
      <w:bookmarkStart w:id="13" w:name="_Toc168983797"/>
      <w:r>
        <w:t xml:space="preserve">Werkzaamheden in </w:t>
      </w:r>
      <w:r w:rsidR="00943F19">
        <w:t>de vaste installaties van Pidpa</w:t>
      </w:r>
      <w:bookmarkEnd w:id="13"/>
    </w:p>
    <w:p w14:paraId="5AD48A6E" w14:textId="69691031" w:rsidR="00AA4CDD" w:rsidRDefault="00AA4CDD" w:rsidP="00AA4CDD">
      <w:r>
        <w:t xml:space="preserve">Vaste installaties van Pidpa zijn geen publiek toegankelijke ruimten. </w:t>
      </w:r>
      <w:r w:rsidR="005713CB">
        <w:t xml:space="preserve">Toegang is enkel voorbehouden voor mensen die kennis hebben genomen van de specifieke gevaren en over de kennis en attitude beschikken om de nodige maatregelen te nemen en respecteren ter bescherming van de veiligheid en gezondheid van alle betrokkenen. </w:t>
      </w:r>
    </w:p>
    <w:p w14:paraId="7E9F1C3C" w14:textId="05F621A1" w:rsidR="00636E78" w:rsidRDefault="00636E78" w:rsidP="00636E78">
      <w:pPr>
        <w:pStyle w:val="Kop3"/>
      </w:pPr>
      <w:bookmarkStart w:id="14" w:name="_Toc168983798"/>
      <w:r>
        <w:t>Magazijnen en werkplaatsen</w:t>
      </w:r>
      <w:bookmarkEnd w:id="14"/>
    </w:p>
    <w:p w14:paraId="4E74CC65" w14:textId="4AD16C19" w:rsidR="00636E78" w:rsidRDefault="00B83958" w:rsidP="00636E78">
      <w:r>
        <w:t xml:space="preserve">Het centraal magazijn aan het exploitatiecentrum te Grobbendonk </w:t>
      </w:r>
      <w:r w:rsidR="00894930">
        <w:t xml:space="preserve">is bereikbaar via de inrit </w:t>
      </w:r>
      <w:proofErr w:type="spellStart"/>
      <w:r w:rsidR="00894930">
        <w:t>thv</w:t>
      </w:r>
      <w:proofErr w:type="spellEnd"/>
      <w:r w:rsidR="00894930">
        <w:t xml:space="preserve"> kruispunt Dennenlaan</w:t>
      </w:r>
      <w:r w:rsidR="00C32773">
        <w:t xml:space="preserve"> met de </w:t>
      </w:r>
      <w:r w:rsidR="00894930">
        <w:t xml:space="preserve">Heuvelstraat. Men dient specifieke aandacht te hebben voor het 2-richtingsfietspad dat zich bevindt langs de kant van Pidpa zowel bij het in- als uitrijden. </w:t>
      </w:r>
    </w:p>
    <w:p w14:paraId="5F2CC842" w14:textId="219C1904" w:rsidR="00860EA6" w:rsidRDefault="00860EA6" w:rsidP="00636E78">
      <w:r w:rsidRPr="00860EA6">
        <w:rPr>
          <w:noProof/>
        </w:rPr>
        <w:drawing>
          <wp:inline distT="0" distB="0" distL="0" distR="0" wp14:anchorId="7C786F90" wp14:editId="691C2128">
            <wp:extent cx="6196965" cy="3749675"/>
            <wp:effectExtent l="0" t="0" r="0" b="317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96965" cy="3749675"/>
                    </a:xfrm>
                    <a:prstGeom prst="rect">
                      <a:avLst/>
                    </a:prstGeom>
                  </pic:spPr>
                </pic:pic>
              </a:graphicData>
            </a:graphic>
          </wp:inline>
        </w:drawing>
      </w:r>
    </w:p>
    <w:p w14:paraId="3493CF7A" w14:textId="039B40A2" w:rsidR="00774970" w:rsidRDefault="00774970" w:rsidP="00636E78">
      <w:r w:rsidRPr="00774970">
        <w:rPr>
          <w:noProof/>
        </w:rPr>
        <w:lastRenderedPageBreak/>
        <w:drawing>
          <wp:inline distT="0" distB="0" distL="0" distR="0" wp14:anchorId="760B29FD" wp14:editId="337F52D6">
            <wp:extent cx="6196965" cy="243903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6965" cy="2439035"/>
                    </a:xfrm>
                    <a:prstGeom prst="rect">
                      <a:avLst/>
                    </a:prstGeom>
                  </pic:spPr>
                </pic:pic>
              </a:graphicData>
            </a:graphic>
          </wp:inline>
        </w:drawing>
      </w:r>
    </w:p>
    <w:p w14:paraId="53865CC7" w14:textId="77777777" w:rsidR="00894930" w:rsidRPr="00636E78" w:rsidRDefault="00894930" w:rsidP="00636E78"/>
    <w:p w14:paraId="1EA5B291" w14:textId="38559D9C" w:rsidR="00DD03E2" w:rsidRDefault="00DD03E2" w:rsidP="00DD03E2">
      <w:pPr>
        <w:pStyle w:val="Kop3"/>
      </w:pPr>
      <w:bookmarkStart w:id="15" w:name="_Toc168983799"/>
      <w:r>
        <w:t>Waterproductiecentra (</w:t>
      </w:r>
      <w:proofErr w:type="spellStart"/>
      <w:r>
        <w:t>WPC’s</w:t>
      </w:r>
      <w:proofErr w:type="spellEnd"/>
      <w:r>
        <w:t>)</w:t>
      </w:r>
      <w:r w:rsidR="00F07773">
        <w:t>, satellietwinningen en opjaagstations</w:t>
      </w:r>
      <w:bookmarkEnd w:id="15"/>
    </w:p>
    <w:p w14:paraId="4A350FFB" w14:textId="7234F945" w:rsidR="00C21344" w:rsidRDefault="00C21344" w:rsidP="00D260E7">
      <w:pPr>
        <w:jc w:val="both"/>
      </w:pPr>
      <w:r>
        <w:t xml:space="preserve">De Aannemer dient rekening te houden met de specifieke context van de site waar water wordt </w:t>
      </w:r>
      <w:r w:rsidR="006C3178">
        <w:t>opgepompt, gezuiverd tot drinkwater</w:t>
      </w:r>
      <w:r>
        <w:t xml:space="preserve"> en gestockeerd</w:t>
      </w:r>
      <w:r w:rsidR="006C3178">
        <w:t xml:space="preserve"> </w:t>
      </w:r>
      <w:r w:rsidR="00EB25DE">
        <w:t>in afwachting van de distributie van het water in het distributienet drinkwater</w:t>
      </w:r>
      <w:r>
        <w:t xml:space="preserve">. </w:t>
      </w:r>
      <w:r w:rsidR="00EB25DE">
        <w:t xml:space="preserve">De Aannemer zorgt er voor dat het gedrag van zijn medewerkers en de medewerkers van eventueel onderaannemers aangepast is </w:t>
      </w:r>
      <w:r w:rsidR="006026F2">
        <w:t xml:space="preserve">aan deze omgeving zodoende elke vorm van verontreiniging in het drinkwater uit te sluiten. </w:t>
      </w:r>
    </w:p>
    <w:p w14:paraId="754BBFFA" w14:textId="1353CFC4" w:rsidR="00CC448A" w:rsidRDefault="00B124C7" w:rsidP="00D260E7">
      <w:pPr>
        <w:jc w:val="both"/>
      </w:pPr>
      <w:r>
        <w:t xml:space="preserve">Slechts welbepaalde </w:t>
      </w:r>
      <w:proofErr w:type="spellStart"/>
      <w:r>
        <w:t>WPC’s</w:t>
      </w:r>
      <w:proofErr w:type="spellEnd"/>
      <w:r>
        <w:t xml:space="preserve"> en opjaagstations zijn uitgerust met een brandmeldsysteem. </w:t>
      </w:r>
      <w:r w:rsidR="0001779F">
        <w:t xml:space="preserve">Volg de specifieke richtlijnen ter plaatse. </w:t>
      </w:r>
    </w:p>
    <w:p w14:paraId="0E9C0188" w14:textId="588CF7AC" w:rsidR="006026F2" w:rsidRPr="006153E2" w:rsidRDefault="006026F2" w:rsidP="00D260E7">
      <w:pPr>
        <w:jc w:val="both"/>
      </w:pPr>
      <w:r>
        <w:t>In de waterproductiecentra,</w:t>
      </w:r>
      <w:r w:rsidR="00EF7EB0">
        <w:t xml:space="preserve"> satellietwinningen</w:t>
      </w:r>
      <w:r>
        <w:t xml:space="preserve"> en bij uitbreiding de verschillende opjaagstations</w:t>
      </w:r>
      <w:r w:rsidR="00ED76FD">
        <w:t xml:space="preserve"> waar het water doorheen het distributienet verder wordt verpompt, zijn verschillende type besloten ruimte aanwezig. </w:t>
      </w:r>
      <w:r w:rsidR="00EF7EB0">
        <w:t xml:space="preserve">De minimale </w:t>
      </w:r>
      <w:r w:rsidR="006153E2">
        <w:t>veiligheidseisen</w:t>
      </w:r>
      <w:r w:rsidR="00EF7EB0">
        <w:t xml:space="preserve"> van </w:t>
      </w:r>
      <w:r w:rsidR="00EF7EB0" w:rsidRPr="00EF7EB0">
        <w:rPr>
          <w:i/>
        </w:rPr>
        <w:fldChar w:fldCharType="begin"/>
      </w:r>
      <w:r w:rsidR="00EF7EB0" w:rsidRPr="00EF7EB0">
        <w:rPr>
          <w:i/>
        </w:rPr>
        <w:instrText xml:space="preserve"> REF _Ref166821953 \h </w:instrText>
      </w:r>
      <w:r w:rsidR="00EF7EB0">
        <w:rPr>
          <w:i/>
        </w:rPr>
        <w:instrText xml:space="preserve"> \* MERGEFORMAT </w:instrText>
      </w:r>
      <w:r w:rsidR="00EF7EB0" w:rsidRPr="00EF7EB0">
        <w:rPr>
          <w:i/>
        </w:rPr>
      </w:r>
      <w:r w:rsidR="00EF7EB0" w:rsidRPr="00EF7EB0">
        <w:rPr>
          <w:i/>
        </w:rPr>
        <w:fldChar w:fldCharType="separate"/>
      </w:r>
      <w:r w:rsidR="00EF7EB0" w:rsidRPr="00EF7EB0">
        <w:rPr>
          <w:i/>
        </w:rPr>
        <w:t>Bijlage 1 – Werken in besloten ruimten van Pidpa</w:t>
      </w:r>
      <w:r w:rsidR="00EF7EB0" w:rsidRPr="00EF7EB0">
        <w:rPr>
          <w:i/>
        </w:rPr>
        <w:fldChar w:fldCharType="end"/>
      </w:r>
      <w:r w:rsidR="00EF7EB0" w:rsidRPr="006153E2">
        <w:t xml:space="preserve"> </w:t>
      </w:r>
      <w:r w:rsidR="006153E2" w:rsidRPr="006153E2">
        <w:t>dienen te worden gerespecteerd.</w:t>
      </w:r>
      <w:r w:rsidR="006153E2">
        <w:rPr>
          <w:i/>
        </w:rPr>
        <w:t xml:space="preserve"> </w:t>
      </w:r>
      <w:r w:rsidR="006153E2">
        <w:t xml:space="preserve">Voor de betreding dienen er specifieke afspraken te worden gemaakt met de contactpersoon ter plaatse. </w:t>
      </w:r>
    </w:p>
    <w:p w14:paraId="1B01D50C" w14:textId="0749F3C6" w:rsidR="00FF5B31" w:rsidRDefault="00FF5B31" w:rsidP="00D260E7">
      <w:pPr>
        <w:jc w:val="both"/>
      </w:pPr>
      <w:r>
        <w:t xml:space="preserve">Voor de meest recente gegevens over de aanwezigheid van asbesthoudende of –verdachte toepassingen zal voor werken op </w:t>
      </w:r>
      <w:proofErr w:type="spellStart"/>
      <w:r>
        <w:t>WPC’s</w:t>
      </w:r>
      <w:proofErr w:type="spellEnd"/>
      <w:r>
        <w:t xml:space="preserve"> steeds de asbestinventaris worden bezorgd voor de start van de werken. </w:t>
      </w:r>
    </w:p>
    <w:p w14:paraId="3B19A8CE" w14:textId="2B2ED0ED" w:rsidR="00A80B29" w:rsidRPr="00DD03E2" w:rsidRDefault="00A80B29" w:rsidP="00D260E7">
      <w:pPr>
        <w:jc w:val="both"/>
      </w:pPr>
      <w:r>
        <w:t xml:space="preserve">Op diverse plaatsen is de ondergrond voorzien van een maximale belasting. De Aannemer mag deze maximale belasting niet overschrijden. De Aannemer maakt met de contactpersoon ter plaatse </w:t>
      </w:r>
      <w:r w:rsidR="00F9642A">
        <w:t>eenduidige</w:t>
      </w:r>
      <w:r>
        <w:t xml:space="preserve"> afspraken. </w:t>
      </w:r>
    </w:p>
    <w:p w14:paraId="62D11B79" w14:textId="116E0682" w:rsidR="00DD03E2" w:rsidRDefault="00DD03E2" w:rsidP="00DD03E2">
      <w:pPr>
        <w:pStyle w:val="Kop3"/>
      </w:pPr>
      <w:bookmarkStart w:id="16" w:name="_Toc168983800"/>
      <w:r>
        <w:t>Watertorens</w:t>
      </w:r>
      <w:bookmarkEnd w:id="16"/>
    </w:p>
    <w:p w14:paraId="44FC646C" w14:textId="1F3EB45B" w:rsidR="00DD03E2" w:rsidRDefault="00DD03E2" w:rsidP="00D260E7">
      <w:pPr>
        <w:jc w:val="both"/>
      </w:pPr>
      <w:r>
        <w:t xml:space="preserve">Watertorens kenmerken zich </w:t>
      </w:r>
      <w:r w:rsidR="005B01B9">
        <w:t xml:space="preserve">als een </w:t>
      </w:r>
      <w:r w:rsidR="008546A6">
        <w:t>toren</w:t>
      </w:r>
      <w:r w:rsidR="005B01B9">
        <w:t>gebouw waar zich bovenaan een kuip bevindt dewelke gevuld is</w:t>
      </w:r>
      <w:r w:rsidR="009E46B4">
        <w:t xml:space="preserve"> of is geweest</w:t>
      </w:r>
      <w:r w:rsidR="005B01B9">
        <w:t xml:space="preserve"> met drinkwater. In het gebouw bevindt zich 1 vaste trap, vaak een wenteltrap, dewelke de toegang biedt tot de verschillende </w:t>
      </w:r>
      <w:r w:rsidR="005356DF">
        <w:t>tussenverdiepingen en het kuip gedeelte. Niet tegenstaande de tussenverdiepingen en trappen voorzien zijn van leuningen</w:t>
      </w:r>
      <w:r w:rsidR="00BC5A51">
        <w:t xml:space="preserve"> dient de nodige aandacht besteedt te worden aan </w:t>
      </w:r>
      <w:r w:rsidR="0039673D">
        <w:t>de grote hoogteverschillen en maatregelen getroffen tegen het vallen van materiaal.</w:t>
      </w:r>
      <w:r w:rsidR="00CB799D">
        <w:t xml:space="preserve"> </w:t>
      </w:r>
      <w:r w:rsidR="00617F04">
        <w:t>Oneffenheden in de vloeren, openingen rond doorvoerleidingen</w:t>
      </w:r>
      <w:r w:rsidR="009963BE">
        <w:t xml:space="preserve"> kunnen aanleiding geven tot struikelen</w:t>
      </w:r>
      <w:r w:rsidR="008B4E7C">
        <w:t xml:space="preserve"> en</w:t>
      </w:r>
      <w:r w:rsidR="009963BE">
        <w:t xml:space="preserve"> vallen. </w:t>
      </w:r>
    </w:p>
    <w:p w14:paraId="4399BBF5" w14:textId="19417DB8" w:rsidR="008546A6" w:rsidRDefault="008546A6" w:rsidP="00D260E7">
      <w:pPr>
        <w:jc w:val="both"/>
      </w:pPr>
      <w:r>
        <w:t xml:space="preserve">In watertorens zijn geen brandbestrijdings- en branddetectiemiddelen aanwezig. De Aannemer dient hier in zijn risicoanalyse rekening mee te houden. </w:t>
      </w:r>
    </w:p>
    <w:p w14:paraId="3E735D25" w14:textId="5ADD9BE6" w:rsidR="003B5882" w:rsidRDefault="006B2421" w:rsidP="00D260E7">
      <w:pPr>
        <w:jc w:val="both"/>
      </w:pPr>
      <w:r>
        <w:t xml:space="preserve">De toegang tot het drinkwatergedeelte is afgesloten en mag enkel betreden worden mits uitdrukkelijke toestemming en inachtneming van specifieke </w:t>
      </w:r>
      <w:r w:rsidR="00AA664C">
        <w:t>uitvoerings</w:t>
      </w:r>
      <w:r w:rsidR="002370BA">
        <w:t xml:space="preserve">eisen. </w:t>
      </w:r>
      <w:r w:rsidR="0021234C">
        <w:t>De kuip waar het drinkwater wordt gestockeerd, wordt beschouwd als een besloten ruimte. De toegang verloopt via een kooiladder</w:t>
      </w:r>
      <w:r w:rsidR="003B07E5">
        <w:t xml:space="preserve"> wat een eventuele evacuatie complex maakt. </w:t>
      </w:r>
      <w:r w:rsidR="003B07E5" w:rsidRPr="00C74650">
        <w:t>Hoewel een gevaarlijke atmosfeer in normale omstandigheden niet wordt verwacht</w:t>
      </w:r>
      <w:r w:rsidR="00585D44" w:rsidRPr="00C74650">
        <w:t xml:space="preserve">, kan dit door de aard van de werken die moeten gebeuren niet uitgesloten worden. </w:t>
      </w:r>
    </w:p>
    <w:p w14:paraId="02B2B813" w14:textId="7F54DB85" w:rsidR="003B5882" w:rsidRDefault="003B5882" w:rsidP="00D260E7">
      <w:pPr>
        <w:jc w:val="both"/>
      </w:pPr>
      <w:r>
        <w:t xml:space="preserve">Rond de kuip is een smalle ruimte voorzien die als rondgang dienst kan doen voor visuele controle. In bepaalde watertorens is de toegang tot deze ruimte via een luik dat bereikbaar is ofwel op de rondgang boven de kuip, of vanaf het dak. In deze gevallen is er met de betreding van deze ruimte een afdaling via vaste ladder van </w:t>
      </w:r>
      <w:r w:rsidR="009C431A">
        <w:rPr>
          <w:rFonts w:cstheme="minorHAnsi"/>
        </w:rPr>
        <w:t>±</w:t>
      </w:r>
      <w:r w:rsidR="009C431A">
        <w:t xml:space="preserve">5m gemoeid met het </w:t>
      </w:r>
      <w:r w:rsidR="009C431A">
        <w:lastRenderedPageBreak/>
        <w:t xml:space="preserve">daar bijhorende risico van een val. Ook deze ruimte wordt beschouwd als een besloten ruimte. </w:t>
      </w:r>
      <w:r w:rsidR="00AA4CDD">
        <w:t xml:space="preserve">Specifieke maatregelen moeten genomen worden tegen het gevaar van vallen van hoogte. </w:t>
      </w:r>
    </w:p>
    <w:p w14:paraId="04E4BC4F" w14:textId="20E4EDC6" w:rsidR="00AA664C" w:rsidRDefault="00AE23AE" w:rsidP="00D260E7">
      <w:pPr>
        <w:jc w:val="both"/>
      </w:pPr>
      <w:r>
        <w:t xml:space="preserve">Toegang op het </w:t>
      </w:r>
      <w:proofErr w:type="spellStart"/>
      <w:r>
        <w:t>dakgedeelte</w:t>
      </w:r>
      <w:proofErr w:type="spellEnd"/>
      <w:r>
        <w:t xml:space="preserve"> moet steeds vooraf zijn gegaan door een specifieke risicoanalyse</w:t>
      </w:r>
      <w:r w:rsidR="001D4B0E">
        <w:t xml:space="preserve"> en bijhorende preventiemaatregelen</w:t>
      </w:r>
      <w:r>
        <w:t xml:space="preserve"> door de Aannemer, rekening houdend </w:t>
      </w:r>
      <w:r w:rsidR="00AA664C">
        <w:t xml:space="preserve">met de specifieke gevaren: </w:t>
      </w:r>
    </w:p>
    <w:p w14:paraId="0E198CAF" w14:textId="2D6B0B02" w:rsidR="002370BA" w:rsidRPr="00ED73B2" w:rsidRDefault="00AA664C" w:rsidP="004B6BE0">
      <w:pPr>
        <w:pStyle w:val="Lijstalinea"/>
        <w:numPr>
          <w:ilvl w:val="0"/>
          <w:numId w:val="2"/>
        </w:numPr>
        <w:rPr>
          <w:szCs w:val="20"/>
        </w:rPr>
      </w:pPr>
      <w:r w:rsidRPr="00ED73B2">
        <w:rPr>
          <w:szCs w:val="20"/>
        </w:rPr>
        <w:t>Op de daken van watertorens werd veelal geen collectieve valbeveiliging aangebracht.</w:t>
      </w:r>
      <w:r w:rsidR="002F5D7D" w:rsidRPr="00ED73B2">
        <w:rPr>
          <w:szCs w:val="20"/>
        </w:rPr>
        <w:t xml:space="preserve"> Op deze locaties zijn dus een val van personen en/of voorwerpen van grote hoogte belangrijke risico’s.</w:t>
      </w:r>
    </w:p>
    <w:p w14:paraId="0284ACF6" w14:textId="0F334AB8" w:rsidR="00AA664C" w:rsidRDefault="00AA664C" w:rsidP="004B6BE0">
      <w:pPr>
        <w:pStyle w:val="Lijstalinea"/>
        <w:numPr>
          <w:ilvl w:val="0"/>
          <w:numId w:val="2"/>
        </w:numPr>
        <w:rPr>
          <w:szCs w:val="20"/>
        </w:rPr>
      </w:pPr>
      <w:r w:rsidRPr="00ED73B2">
        <w:rPr>
          <w:szCs w:val="20"/>
        </w:rPr>
        <w:t>Op</w:t>
      </w:r>
      <w:r w:rsidR="000607B2" w:rsidRPr="00ED73B2">
        <w:rPr>
          <w:szCs w:val="20"/>
        </w:rPr>
        <w:t xml:space="preserve"> de daken van watertorens werd</w:t>
      </w:r>
      <w:r w:rsidRPr="00ED73B2">
        <w:rPr>
          <w:szCs w:val="20"/>
        </w:rPr>
        <w:t xml:space="preserve"> door telecomoperatoren GSM-infrastructuur geplaatst. De Aannemer dient rekening te houden met de gevarenzones rond deze infrastructuur voor wat be</w:t>
      </w:r>
      <w:r w:rsidR="009744DB" w:rsidRPr="00ED73B2">
        <w:rPr>
          <w:szCs w:val="20"/>
        </w:rPr>
        <w:t>treft niet-ioniserende straling.</w:t>
      </w:r>
      <w:r w:rsidR="00F71A98" w:rsidRPr="00ED73B2">
        <w:rPr>
          <w:szCs w:val="20"/>
        </w:rPr>
        <w:t xml:space="preserve"> Deze zones mogen niet betreden worden zonder uitdrukkelijke toestemming van de operatoren en mits het verkrijgen van de specifieke procedures daarvoor.</w:t>
      </w:r>
      <w:r w:rsidR="009744DB" w:rsidRPr="00ED73B2">
        <w:rPr>
          <w:szCs w:val="20"/>
        </w:rPr>
        <w:t xml:space="preserve"> Meer informatie is beschikbaar via de brochure </w:t>
      </w:r>
      <w:hyperlink r:id="rId14" w:history="1">
        <w:r w:rsidR="009744DB" w:rsidRPr="00ED73B2">
          <w:rPr>
            <w:rStyle w:val="Hyperlink"/>
            <w:szCs w:val="20"/>
          </w:rPr>
          <w:t>https://werk.belgie.be/sites/default/files/content/publications/NL/AGORIA_Leaflet%20antennes_NL.FINAL.pdf</w:t>
        </w:r>
      </w:hyperlink>
      <w:r w:rsidR="009744DB" w:rsidRPr="00ED73B2">
        <w:rPr>
          <w:szCs w:val="20"/>
        </w:rPr>
        <w:t xml:space="preserve"> of bij de telecomoperatoren. </w:t>
      </w:r>
    </w:p>
    <w:p w14:paraId="5EE54C4E" w14:textId="2E36142E" w:rsidR="00EB2474" w:rsidRDefault="00EB2474" w:rsidP="00D260E7">
      <w:pPr>
        <w:jc w:val="both"/>
      </w:pPr>
      <w:r>
        <w:t>Eventuele aanwezige vaste ankerpu</w:t>
      </w:r>
      <w:r w:rsidR="00ED4605">
        <w:t>nten mogen niet gebruikt worden om lasten te hijsen</w:t>
      </w:r>
      <w:r w:rsidR="00ED73B2">
        <w:t xml:space="preserve"> of als personenvalbeveiliging zonder een schriftelijk bewijs van geldige keuring door een erkend EDTC. </w:t>
      </w:r>
    </w:p>
    <w:p w14:paraId="60A84C73" w14:textId="3DA46E0F" w:rsidR="0039673D" w:rsidRDefault="0039673D" w:rsidP="00D260E7">
      <w:pPr>
        <w:jc w:val="both"/>
      </w:pPr>
      <w:r>
        <w:t xml:space="preserve">Voor de meest recente gegevens over de aanwezigheid van asbesthoudende of –verdachte toepassingen zal voor werken in watertorens steeds de asbestinventaris worden bezorgd voor de start van de werken. </w:t>
      </w:r>
    </w:p>
    <w:p w14:paraId="681F03AC" w14:textId="6ED6711A" w:rsidR="0028415D" w:rsidRDefault="00D5228F" w:rsidP="0028415D">
      <w:pPr>
        <w:pStyle w:val="Kop3"/>
      </w:pPr>
      <w:bookmarkStart w:id="17" w:name="_Toc168983801"/>
      <w:r>
        <w:t>Ondergrondse</w:t>
      </w:r>
      <w:r w:rsidR="00A90C56">
        <w:t xml:space="preserve"> installaties van Pidpa</w:t>
      </w:r>
      <w:bookmarkEnd w:id="17"/>
      <w:r w:rsidR="00A90C56">
        <w:t xml:space="preserve"> </w:t>
      </w:r>
    </w:p>
    <w:p w14:paraId="0805F015" w14:textId="603FDD38" w:rsidR="0028415D" w:rsidRDefault="00A90C56" w:rsidP="00D260E7">
      <w:pPr>
        <w:jc w:val="both"/>
      </w:pPr>
      <w:r>
        <w:t>Diverse ondergrondse kamers, installaties van Pidpa bevinden zich op het openbaar (pompstation riolering, sectorverbindingen drinkwater</w:t>
      </w:r>
      <w:r w:rsidR="0094180B">
        <w:t>, …)</w:t>
      </w:r>
      <w:r>
        <w:t xml:space="preserve"> en privé terrein</w:t>
      </w:r>
      <w:r w:rsidR="0094180B">
        <w:t xml:space="preserve"> (</w:t>
      </w:r>
      <w:r w:rsidR="00574A39">
        <w:t>Individuele Behandelingsinstallaties Afvalwater</w:t>
      </w:r>
      <w:r w:rsidR="0094180B">
        <w:t xml:space="preserve">). </w:t>
      </w:r>
    </w:p>
    <w:p w14:paraId="4983F421" w14:textId="7165C9EA" w:rsidR="0094180B" w:rsidRDefault="0094180B" w:rsidP="00D260E7">
      <w:pPr>
        <w:jc w:val="both"/>
      </w:pPr>
      <w:r>
        <w:t>De Aannemer zorgt ervoor dat openliggende putten adequaat worden afgeschermd</w:t>
      </w:r>
      <w:r w:rsidR="00315D26">
        <w:t xml:space="preserve">. </w:t>
      </w:r>
      <w:r w:rsidR="00E11240">
        <w:t>Maatregelen dienen genomen te worden naar zichtbaarheid voor verkeer en passanten. Dit omhelst de zichtbaarheid van de uitvoerders (bv. signalisatiekledij) als de signalisatie van de werkzone (</w:t>
      </w:r>
      <w:proofErr w:type="spellStart"/>
      <w:r w:rsidR="00E11240">
        <w:t>cfr</w:t>
      </w:r>
      <w:proofErr w:type="spellEnd"/>
      <w:r w:rsidR="00E11240">
        <w:t xml:space="preserve">. wegcode). </w:t>
      </w:r>
      <w:r w:rsidR="009E324F">
        <w:t xml:space="preserve">De Aannemer neemt de nodige maatregelen tegen een val in de ondergrondse kamer, ook voor bv. onachtzame passanten. </w:t>
      </w:r>
    </w:p>
    <w:p w14:paraId="1BB3FF17" w14:textId="5AC65F30" w:rsidR="00315D26" w:rsidRDefault="00315D26" w:rsidP="00D260E7">
      <w:pPr>
        <w:jc w:val="both"/>
      </w:pPr>
      <w:r>
        <w:t>Deze installaties gelden allen als besloten ruimten waarbij rekening dient gehouden te worden met de mogelijke aanwezigheid van een gevaarlijke atmosfeer alsook moeilijke toegankelijkheid/evacuatie.</w:t>
      </w:r>
      <w:r w:rsidR="009C2F8C">
        <w:t xml:space="preserve"> In </w:t>
      </w:r>
      <w:r w:rsidR="009C2F8C" w:rsidRPr="009C2F8C">
        <w:rPr>
          <w:i/>
        </w:rPr>
        <w:fldChar w:fldCharType="begin"/>
      </w:r>
      <w:r w:rsidR="009C2F8C" w:rsidRPr="009C2F8C">
        <w:rPr>
          <w:i/>
        </w:rPr>
        <w:instrText xml:space="preserve"> REF _Ref166821953 \h </w:instrText>
      </w:r>
      <w:r w:rsidR="009C2F8C">
        <w:rPr>
          <w:i/>
        </w:rPr>
        <w:instrText xml:space="preserve"> \* MERGEFORMAT </w:instrText>
      </w:r>
      <w:r w:rsidR="009C2F8C" w:rsidRPr="009C2F8C">
        <w:rPr>
          <w:i/>
        </w:rPr>
      </w:r>
      <w:r w:rsidR="009C2F8C" w:rsidRPr="009C2F8C">
        <w:rPr>
          <w:i/>
        </w:rPr>
        <w:fldChar w:fldCharType="separate"/>
      </w:r>
      <w:r w:rsidR="009C2F8C" w:rsidRPr="009C2F8C">
        <w:rPr>
          <w:i/>
        </w:rPr>
        <w:t>Bijlage 1 – Werken in besloten ruimten van Pidpa</w:t>
      </w:r>
      <w:r w:rsidR="009C2F8C" w:rsidRPr="009C2F8C">
        <w:rPr>
          <w:i/>
        </w:rPr>
        <w:fldChar w:fldCharType="end"/>
      </w:r>
      <w:r w:rsidR="009C2F8C">
        <w:t xml:space="preserve"> worden de minimale veiligheidsvoorschriften opgesomd, doch voor een betreding dient er steeds een specifieke risicoanalyse te worden opgemaakt. </w:t>
      </w:r>
    </w:p>
    <w:p w14:paraId="073E8EE1" w14:textId="24704485" w:rsidR="00AC7BD5" w:rsidRDefault="00AC7BD5" w:rsidP="00AC7BD5">
      <w:pPr>
        <w:pStyle w:val="Kop2"/>
      </w:pPr>
      <w:bookmarkStart w:id="18" w:name="_Toc168983802"/>
      <w:r>
        <w:t>Pidpa-installatie bij abonnees</w:t>
      </w:r>
      <w:bookmarkEnd w:id="18"/>
    </w:p>
    <w:p w14:paraId="0C5AAA1A" w14:textId="5563B82A" w:rsidR="00BC4456" w:rsidRDefault="00D5228F" w:rsidP="00D260E7">
      <w:pPr>
        <w:jc w:val="both"/>
      </w:pPr>
      <w:r>
        <w:t xml:space="preserve">Bepaalde opdrachten situeren zich </w:t>
      </w:r>
      <w:r w:rsidR="00EE58C3">
        <w:t xml:space="preserve">in panden/gebouwen die eigendom zijn van onze klanten. Deze panden/gebouwen kunnen al dan niet in gebruik zijn. </w:t>
      </w:r>
      <w:r w:rsidR="00800355">
        <w:t xml:space="preserve">Hier </w:t>
      </w:r>
      <w:r w:rsidR="00BC4456">
        <w:t>kunnen specifieke risico</w:t>
      </w:r>
      <w:r w:rsidR="00BA0812">
        <w:t xml:space="preserve">’s optreden </w:t>
      </w:r>
      <w:r w:rsidR="00DA067A">
        <w:t xml:space="preserve">waarmee de Aannemer rekening dient te houden in zijn risicoanalyse. </w:t>
      </w:r>
    </w:p>
    <w:p w14:paraId="12C1D908" w14:textId="5D1B178E" w:rsidR="00BA0812" w:rsidRDefault="00BA0812" w:rsidP="00BA0812">
      <w:pPr>
        <w:pStyle w:val="Kop3"/>
      </w:pPr>
      <w:bookmarkStart w:id="19" w:name="_Toc168983803"/>
      <w:r>
        <w:t>Uitvoeren van werkzaamheden in bijzijn van klanten</w:t>
      </w:r>
      <w:bookmarkEnd w:id="19"/>
    </w:p>
    <w:p w14:paraId="7B3877A8" w14:textId="4D882888" w:rsidR="00BA0812" w:rsidRDefault="00BA0812" w:rsidP="00D260E7">
      <w:pPr>
        <w:jc w:val="both"/>
      </w:pPr>
      <w:r>
        <w:t xml:space="preserve">Het werk wordt uitgevoerd in het bijzijn van klanten. Dit kan betekenen dat er situaties zich kunnen voordoen die aanleiding geven tot </w:t>
      </w:r>
      <w:r w:rsidR="00914E5F">
        <w:t xml:space="preserve">verbale, fysieke en/of psychische </w:t>
      </w:r>
      <w:r w:rsidR="00253E94">
        <w:t xml:space="preserve">agressie. </w:t>
      </w:r>
    </w:p>
    <w:p w14:paraId="0C8697E4" w14:textId="588FD7FA" w:rsidR="00BA0812" w:rsidRDefault="00BA0812" w:rsidP="00BA0812">
      <w:pPr>
        <w:pStyle w:val="Kop3"/>
      </w:pPr>
      <w:bookmarkStart w:id="20" w:name="_Toc168983804"/>
      <w:r>
        <w:t>Het betreden van en werken in kelders</w:t>
      </w:r>
      <w:bookmarkEnd w:id="20"/>
    </w:p>
    <w:p w14:paraId="71E6EC82" w14:textId="3438E296" w:rsidR="00700801" w:rsidRDefault="00700801" w:rsidP="00D260E7">
      <w:pPr>
        <w:jc w:val="both"/>
      </w:pPr>
      <w:r>
        <w:t>Het betreden van kelders zal in de meeste gevallen ku</w:t>
      </w:r>
      <w:r w:rsidR="00800355">
        <w:t>nnen gebeuren via een trap. De trap kan in slechte staat zijn, er kunnen leuningen ontbreken</w:t>
      </w:r>
      <w:r w:rsidR="00B20B39">
        <w:t xml:space="preserve">, treden kunnen breken, enz. </w:t>
      </w:r>
    </w:p>
    <w:p w14:paraId="2DB272E8" w14:textId="04AD2729" w:rsidR="002B3050" w:rsidRDefault="002B3050" w:rsidP="00D260E7">
      <w:pPr>
        <w:jc w:val="both"/>
      </w:pPr>
      <w:r>
        <w:t>In kelders kan er een gevaarlijke atmosfeer aanwezig zijn. Deze kan veroorzaakt zijn door stilstand water in de kelder, de aanwezigheid van verbrandingstoestellen, de opstapeling van gevaarlijke dampen door aanwezige producten</w:t>
      </w:r>
      <w:r w:rsidR="00892F82">
        <w:t>, enz</w:t>
      </w:r>
      <w:r>
        <w:t xml:space="preserve">. </w:t>
      </w:r>
    </w:p>
    <w:p w14:paraId="148CF696" w14:textId="77777777" w:rsidR="00700801" w:rsidRDefault="00700801" w:rsidP="00D260E7">
      <w:pPr>
        <w:jc w:val="both"/>
        <w:rPr>
          <w:i/>
        </w:rPr>
      </w:pPr>
      <w:r>
        <w:t>Sommige kelders kunnen onder water staan. De aanwezigheid van dit water gecombineerd met het feit dat het betrokken pand elektriciteit heeft, kan zorgen dat er zich levensgevaarlijke gevaarlijke risico’s voordoen.</w:t>
      </w:r>
    </w:p>
    <w:p w14:paraId="43860D8C" w14:textId="57E7FD02" w:rsidR="00700801" w:rsidRDefault="00700801" w:rsidP="00D260E7">
      <w:pPr>
        <w:jc w:val="both"/>
      </w:pPr>
      <w:r>
        <w:t xml:space="preserve">Er valt niet uit te sluiten dat de locatie van sommige watermeters in sommige panden te hoog is zodat het voor een persoon met een gemiddelde lengte onmogelijk is om de vervanging uit te voeren zonder gebruik te maken van een trapladder. Dit kan het geval zijn in panden met meerdere watermeters in eenzelfde ruimte. In deze gevallen dient de </w:t>
      </w:r>
      <w:r>
        <w:lastRenderedPageBreak/>
        <w:t xml:space="preserve">opdrachtgever zijn werknemers en zijn onderaannemer te voorzien van een geschikte </w:t>
      </w:r>
      <w:r w:rsidR="00300B04">
        <w:t>arbeidsmiddel voor tijdelijke werkzaamheden op hoogte.</w:t>
      </w:r>
      <w:r>
        <w:t xml:space="preserve"> </w:t>
      </w:r>
    </w:p>
    <w:p w14:paraId="0FE7EB43" w14:textId="0885794C" w:rsidR="00BA0812" w:rsidRDefault="00BA0812" w:rsidP="00BA0812">
      <w:pPr>
        <w:pStyle w:val="Kop3"/>
      </w:pPr>
      <w:bookmarkStart w:id="21" w:name="_Toc168983805"/>
      <w:r>
        <w:t>De aanwezigheid van verontreinigingen</w:t>
      </w:r>
      <w:bookmarkEnd w:id="21"/>
      <w:r>
        <w:t xml:space="preserve"> </w:t>
      </w:r>
    </w:p>
    <w:p w14:paraId="038B20B2" w14:textId="49B23102" w:rsidR="00300B04" w:rsidRPr="00300B04" w:rsidRDefault="00300B04" w:rsidP="00D260E7">
      <w:pPr>
        <w:jc w:val="both"/>
      </w:pPr>
      <w:r>
        <w:t xml:space="preserve">In panden/gebouwen kan asbest zowel in </w:t>
      </w:r>
      <w:proofErr w:type="spellStart"/>
      <w:r>
        <w:t>hechtgebonden</w:t>
      </w:r>
      <w:proofErr w:type="spellEnd"/>
      <w:r>
        <w:t xml:space="preserve"> als losgebonden toestand aanwezig zijn. Tevens kunnen beschadigingen aan de asbesthoudende of –verdachte </w:t>
      </w:r>
      <w:r w:rsidR="00575C78">
        <w:t xml:space="preserve">toepassing zich voordoen op de locatie waar de watermeter zich bevindt. </w:t>
      </w:r>
    </w:p>
    <w:p w14:paraId="553F259F" w14:textId="77777777" w:rsidR="00700801" w:rsidRPr="00593D7E" w:rsidRDefault="00700801" w:rsidP="00D260E7">
      <w:pPr>
        <w:jc w:val="both"/>
      </w:pPr>
      <w:r>
        <w:t xml:space="preserve">Bij langdurige blootstelling aan lucht en vocht (bv. in gelijkvloerse meterputten of kelders) kan zich, op koperen leidingen, ter hoogte van de watermeter en op de watermeter een corrosie van  koper(II)-componenten vormen. </w:t>
      </w:r>
      <w:r w:rsidRPr="001C59B9">
        <w:t xml:space="preserve">In poedervorm is het zeer giftig en dodelijk bij inademing en veroorzaakt het ernstig oogletsel. </w:t>
      </w:r>
    </w:p>
    <w:p w14:paraId="729317DB" w14:textId="2EF9B1F7" w:rsidR="00700801" w:rsidRDefault="00700801" w:rsidP="00D260E7">
      <w:pPr>
        <w:jc w:val="both"/>
      </w:pPr>
      <w:r>
        <w:t>Het is niet uit te sluiten dat de opdrachtgever sommige watermeters moet vervangen waarbij er handelingen/werken moeten uitgevoerd worden aan installatie waarbij deze aanslag aanwezig is (</w:t>
      </w:r>
      <w:proofErr w:type="spellStart"/>
      <w:r>
        <w:t>vb</w:t>
      </w:r>
      <w:proofErr w:type="spellEnd"/>
      <w:r>
        <w:t xml:space="preserve"> stuk koperen leiding verwijderen, zichtbaar maken watermeternummer door afborstelen en/of opschuren,..). Door deze werken kan deze aanslag vrijkomen in de vorm van stof of deeltjes. </w:t>
      </w:r>
    </w:p>
    <w:p w14:paraId="4848C298" w14:textId="52874B8F" w:rsidR="00BA0812" w:rsidRDefault="00BA0812" w:rsidP="00BA0812">
      <w:pPr>
        <w:pStyle w:val="Kop3"/>
      </w:pPr>
      <w:bookmarkStart w:id="22" w:name="_Toc168983806"/>
      <w:r>
        <w:t>Vervallen panden</w:t>
      </w:r>
      <w:bookmarkEnd w:id="22"/>
      <w:r>
        <w:t xml:space="preserve"> </w:t>
      </w:r>
    </w:p>
    <w:p w14:paraId="744A8FEE" w14:textId="77777777" w:rsidR="00BC4456" w:rsidRPr="008166D0" w:rsidRDefault="00BC4456" w:rsidP="00BC4456">
      <w:pPr>
        <w:rPr>
          <w:szCs w:val="20"/>
        </w:rPr>
      </w:pPr>
      <w:r w:rsidRPr="008166D0">
        <w:rPr>
          <w:szCs w:val="20"/>
        </w:rPr>
        <w:t>Panden die vervallen zijn en waarbij er gevaar is op instorting, vallende voorwerpen worden niet betreden.</w:t>
      </w:r>
    </w:p>
    <w:p w14:paraId="64778B97" w14:textId="7D6158FF" w:rsidR="002E1CDD" w:rsidRDefault="005B6E2F" w:rsidP="002E1CDD">
      <w:pPr>
        <w:pStyle w:val="Kop1"/>
      </w:pPr>
      <w:bookmarkStart w:id="23" w:name="_Toc168983807"/>
      <w:r>
        <w:t>Minimale</w:t>
      </w:r>
      <w:r w:rsidR="002E1CDD">
        <w:t xml:space="preserve"> </w:t>
      </w:r>
      <w:r>
        <w:t>veiligheids- en gezondheidseisen</w:t>
      </w:r>
      <w:r w:rsidR="000744F1">
        <w:t xml:space="preserve"> op de werkplaats</w:t>
      </w:r>
      <w:bookmarkEnd w:id="23"/>
    </w:p>
    <w:p w14:paraId="593318DD" w14:textId="792899E6" w:rsidR="00486300" w:rsidRDefault="005B6E2F" w:rsidP="00486300">
      <w:pPr>
        <w:pStyle w:val="Kop2"/>
      </w:pPr>
      <w:bookmarkStart w:id="24" w:name="_Toc168983808"/>
      <w:r>
        <w:t>D</w:t>
      </w:r>
      <w:r w:rsidR="00486300">
        <w:t>e bekwaamheid van de uitvoerders</w:t>
      </w:r>
      <w:bookmarkEnd w:id="24"/>
    </w:p>
    <w:p w14:paraId="34B0CE30" w14:textId="672AF042" w:rsidR="003B0F58" w:rsidRPr="008A22E6" w:rsidRDefault="003B0F58" w:rsidP="00D260E7">
      <w:pPr>
        <w:jc w:val="both"/>
      </w:pPr>
      <w:r>
        <w:t xml:space="preserve">Medewerkers moeten de nodige </w:t>
      </w:r>
      <w:r w:rsidR="008D03A3">
        <w:t>vorming, training en opleiding</w:t>
      </w:r>
      <w:r>
        <w:t xml:space="preserve"> hebben genoten om met de ter beschikking gestelde arbeidsmiddelen, persoonlijke en collectieve beschermingsmiddelen, producten en mengsels met gevaarlijke eigenschappen (PMGE) te werken</w:t>
      </w:r>
      <w:r w:rsidR="008D03A3">
        <w:t xml:space="preserve"> </w:t>
      </w:r>
      <w:r w:rsidR="003C420B">
        <w:t>en met de gegeven omstandigheden en bijhorende risico’s te kunnen omgaan</w:t>
      </w:r>
      <w:r>
        <w:t>. De Aannemer staat in voor het voorzien van de specifieke adequate opleidingen</w:t>
      </w:r>
      <w:r w:rsidR="008A22E6">
        <w:t xml:space="preserve"> en de attesten moeten op eenvoudig verzoek kunnen voorgelegd worden. </w:t>
      </w:r>
    </w:p>
    <w:p w14:paraId="20EA9BAE" w14:textId="51806EFA" w:rsidR="00D03AB0" w:rsidRPr="006C13DE" w:rsidRDefault="00D03AB0" w:rsidP="00D260E7">
      <w:pPr>
        <w:jc w:val="both"/>
        <w:rPr>
          <w:rFonts w:cstheme="minorHAnsi"/>
        </w:rPr>
      </w:pPr>
      <w:r w:rsidRPr="006C13DE">
        <w:rPr>
          <w:rFonts w:cstheme="minorHAnsi"/>
        </w:rPr>
        <w:t>Om de kennis van de algemene veiligheidsinstructies op te volgen</w:t>
      </w:r>
      <w:r w:rsidR="008A22E6" w:rsidRPr="006C13DE">
        <w:rPr>
          <w:rFonts w:cstheme="minorHAnsi"/>
        </w:rPr>
        <w:t xml:space="preserve">, is de Aannemer ertoe gehouden om op regelmatige basis </w:t>
      </w:r>
      <w:proofErr w:type="spellStart"/>
      <w:r w:rsidR="008A22E6" w:rsidRPr="006C13DE">
        <w:rPr>
          <w:rFonts w:cstheme="minorHAnsi"/>
        </w:rPr>
        <w:t>toolboxmeetings</w:t>
      </w:r>
      <w:proofErr w:type="spellEnd"/>
      <w:r w:rsidR="008A22E6" w:rsidRPr="006C13DE">
        <w:rPr>
          <w:rFonts w:cstheme="minorHAnsi"/>
        </w:rPr>
        <w:t xml:space="preserve"> te houden m.b.t. relevante veiligheids- en gezondheidstopics</w:t>
      </w:r>
      <w:r w:rsidR="006C13DE" w:rsidRPr="006C13DE">
        <w:rPr>
          <w:rFonts w:cstheme="minorHAnsi"/>
        </w:rPr>
        <w:t>. De Aannemer houdt hiervan een registratie bij dewelke</w:t>
      </w:r>
      <w:r w:rsidRPr="006C13DE">
        <w:rPr>
          <w:rFonts w:cstheme="minorHAnsi"/>
        </w:rPr>
        <w:t xml:space="preserve"> op eenvoudig verzoek kunnen getoond worden. </w:t>
      </w:r>
    </w:p>
    <w:p w14:paraId="63631E4D" w14:textId="77777777" w:rsidR="00D03AB0" w:rsidRPr="00875921" w:rsidRDefault="00D03AB0" w:rsidP="00D260E7">
      <w:pPr>
        <w:jc w:val="both"/>
      </w:pPr>
      <w:r w:rsidRPr="006C13DE">
        <w:rPr>
          <w:rFonts w:cstheme="minorHAnsi"/>
        </w:rPr>
        <w:t>Pidpa behoudt zich het recht voor om steekproefsgewijze controles uit te voeren op de kennis van de veiligheidsinstructies bij medewerkers van Aannemer en ze van de werksite te verwijderen indien deze kennis onvoldoende is.</w:t>
      </w:r>
    </w:p>
    <w:p w14:paraId="184DBD8A" w14:textId="0B13934B" w:rsidR="00486300" w:rsidRDefault="00486300" w:rsidP="00D260E7">
      <w:pPr>
        <w:jc w:val="both"/>
      </w:pPr>
      <w:r>
        <w:t xml:space="preserve">Medewerkers dienen steeds over de nodige medische geschiktheid te beschikken afhankelijk van de </w:t>
      </w:r>
      <w:r w:rsidR="00A50EF4">
        <w:t xml:space="preserve">risico’s van de </w:t>
      </w:r>
      <w:r>
        <w:t xml:space="preserve">activiteiten die men uitvoert. </w:t>
      </w:r>
    </w:p>
    <w:p w14:paraId="68F7806D" w14:textId="3BD36D3E" w:rsidR="00150786" w:rsidRDefault="00150786" w:rsidP="00D260E7">
      <w:pPr>
        <w:jc w:val="both"/>
      </w:pPr>
      <w:r>
        <w:t>Overeenkomstig het KB van 7 april 2023 tot vaststelling van een basisveiligheidsopleiding met betrekking tot tijdelijke of mobiele bouwplaatsen</w:t>
      </w:r>
      <w:r w:rsidR="006B4FAC">
        <w:t>, moeten werknemers die werkzaamheden uitvoeren op een tijdelijke of mobiele bouwp</w:t>
      </w:r>
      <w:r w:rsidR="0017446B">
        <w:t xml:space="preserve">laats een attest kunnen voorleggen waaruit blijkt dat ze de kennis bedoeld in de basisveiligheidsopleiding hebben verworven door het volgen van een opleiding (bv. VCA-attest), ofwel moeten zij kunnen aantonen dat ze in de afgelopen 10 jaar tenminste 5 jaar ervaring hebben verworven door het uitvoeren van werkzaamheden op een tijdelijke of mobiele bouwplaats. </w:t>
      </w:r>
    </w:p>
    <w:p w14:paraId="7A06C084" w14:textId="26D78F2C" w:rsidR="001D2FA0" w:rsidRDefault="001D2FA0" w:rsidP="00D260E7">
      <w:pPr>
        <w:jc w:val="both"/>
      </w:pPr>
      <w:r w:rsidRPr="001D2FA0">
        <w:t>De basisveiligheidsopleiding doet geen afbreuk aan de eventuele wettelijke verplichting tot het volgen van een specifieke opleiding. Het kan hier zowel gaan om een opleiding die eigen is aan een bepaald beroep, als om een opleiding die betrekking heeft op welzijn op het werk (bijvoorbeeld de opleiding die moet gevolgd worden door werknemers die asbestverwijderingswerkzaamheden uitvoeren, of de opleiding voor het besturen van een mobiel arbeidsmiddel, etc.). In dat geval moet de basisveiligheidsopleiding nog steeds worden gevolgd.</w:t>
      </w:r>
    </w:p>
    <w:p w14:paraId="369C5324" w14:textId="6E4EDD42" w:rsidR="00A50EF4" w:rsidRDefault="00A50EF4" w:rsidP="00D260E7">
      <w:pPr>
        <w:jc w:val="both"/>
      </w:pPr>
      <w:r>
        <w:t xml:space="preserve">De Aannemer houdt inzonderheid rekening met de bepalingen rond afgezonderde tewerkstelling. </w:t>
      </w:r>
    </w:p>
    <w:p w14:paraId="70148FDF" w14:textId="41628F51" w:rsidR="00211940" w:rsidRDefault="005B6E2F" w:rsidP="00211940">
      <w:pPr>
        <w:pStyle w:val="Kop2"/>
      </w:pPr>
      <w:bookmarkStart w:id="25" w:name="_Toc168983809"/>
      <w:r>
        <w:t>H</w:t>
      </w:r>
      <w:r w:rsidR="00211940">
        <w:t>et dragen van persoonlijke beschermingsmiddelen</w:t>
      </w:r>
      <w:bookmarkEnd w:id="25"/>
    </w:p>
    <w:p w14:paraId="5FE04B08" w14:textId="1D50E25B" w:rsidR="00211940" w:rsidRDefault="00211940" w:rsidP="00D260E7">
      <w:pPr>
        <w:jc w:val="both"/>
      </w:pPr>
      <w:r>
        <w:t xml:space="preserve">De Aannemer is verplicht de nodige </w:t>
      </w:r>
      <w:proofErr w:type="spellStart"/>
      <w:r>
        <w:t>PBM’s</w:t>
      </w:r>
      <w:proofErr w:type="spellEnd"/>
      <w:r>
        <w:t xml:space="preserve"> en werkkledij ter beschikking</w:t>
      </w:r>
      <w:r w:rsidR="004063E6">
        <w:t xml:space="preserve"> te stellen</w:t>
      </w:r>
      <w:r>
        <w:t xml:space="preserve"> die voldoen aan de van to</w:t>
      </w:r>
      <w:r w:rsidR="004063E6">
        <w:t xml:space="preserve">epassing zijnde wettelijke eisen en aangepast zijn aan de specifieke risico’s. </w:t>
      </w:r>
      <w:r w:rsidR="00BE1068">
        <w:t xml:space="preserve">De </w:t>
      </w:r>
      <w:proofErr w:type="spellStart"/>
      <w:r w:rsidR="00BE1068">
        <w:t>PBM’s</w:t>
      </w:r>
      <w:proofErr w:type="spellEnd"/>
      <w:r w:rsidR="00BE1068">
        <w:t xml:space="preserve"> hebben de juist</w:t>
      </w:r>
      <w:r w:rsidR="00A26F20">
        <w:t xml:space="preserve">e pasvorm, zijn in goede staat </w:t>
      </w:r>
      <w:r w:rsidR="00BE1068">
        <w:lastRenderedPageBreak/>
        <w:t xml:space="preserve">en gekeurd indien nodig. </w:t>
      </w:r>
      <w:r w:rsidR="00CF04A2">
        <w:t>Het personeel van de Aannemer heeft een verzorgd</w:t>
      </w:r>
      <w:r w:rsidR="00A67468">
        <w:t xml:space="preserve"> uiterlijk en draagt uniforme, a</w:t>
      </w:r>
      <w:r w:rsidR="00A60610">
        <w:t xml:space="preserve">angepast en veilige werkkledij die regelmatig wordt gereinigd. </w:t>
      </w:r>
      <w:r w:rsidR="00B17453">
        <w:t xml:space="preserve">De Aannemer ziet erop toe dat </w:t>
      </w:r>
      <w:r w:rsidR="00A10DE5">
        <w:t xml:space="preserve">de </w:t>
      </w:r>
      <w:proofErr w:type="spellStart"/>
      <w:r w:rsidR="00A10DE5">
        <w:t>PBM’s</w:t>
      </w:r>
      <w:proofErr w:type="spellEnd"/>
      <w:r w:rsidR="00A10DE5">
        <w:t xml:space="preserve"> en werkkledij</w:t>
      </w:r>
      <w:r w:rsidR="00B17453">
        <w:t xml:space="preserve"> correct gebruikt en onderhoud</w:t>
      </w:r>
      <w:r w:rsidR="00A10DE5">
        <w:t>en</w:t>
      </w:r>
      <w:r w:rsidR="00B17453">
        <w:t xml:space="preserve"> wordt. </w:t>
      </w:r>
    </w:p>
    <w:p w14:paraId="6E47AF63" w14:textId="24D8A286" w:rsidR="00D77073" w:rsidRDefault="002C0491" w:rsidP="00D260E7">
      <w:pPr>
        <w:jc w:val="both"/>
        <w:rPr>
          <w:szCs w:val="20"/>
        </w:rPr>
      </w:pPr>
      <w:r>
        <w:rPr>
          <w:szCs w:val="20"/>
        </w:rPr>
        <w:t>Afhankelijk van de verschillende activiteiten en bijhorende risico’s voorziet de Aannemer in de bijkomende specifieke persoonlijke beschermingsmaatregelen.</w:t>
      </w:r>
      <w:r w:rsidRPr="004B0DD9">
        <w:rPr>
          <w:szCs w:val="20"/>
        </w:rPr>
        <w:t xml:space="preserve"> </w:t>
      </w:r>
      <w:r w:rsidRPr="00C14822">
        <w:rPr>
          <w:szCs w:val="20"/>
        </w:rPr>
        <w:t xml:space="preserve">Hij past bij het opstellen van deze maatregelen de algemene preventieprincipes van artikel 5 van de </w:t>
      </w:r>
      <w:r w:rsidR="00D00E4C">
        <w:rPr>
          <w:szCs w:val="20"/>
        </w:rPr>
        <w:t>Welzijnswet</w:t>
      </w:r>
      <w:r w:rsidRPr="00C14822">
        <w:rPr>
          <w:szCs w:val="20"/>
        </w:rPr>
        <w:t xml:space="preserve"> toe en houdt hierbij rekening met hun hiërarchie.</w:t>
      </w:r>
      <w:r>
        <w:rPr>
          <w:szCs w:val="20"/>
        </w:rPr>
        <w:t xml:space="preserve"> </w:t>
      </w:r>
    </w:p>
    <w:p w14:paraId="4C8B6D50" w14:textId="4B7BFA8C" w:rsidR="002C0491" w:rsidRDefault="002C0491" w:rsidP="002C0491">
      <w:pPr>
        <w:rPr>
          <w:szCs w:val="20"/>
        </w:rPr>
      </w:pPr>
      <w:r>
        <w:rPr>
          <w:szCs w:val="20"/>
        </w:rPr>
        <w:t>De Aannemer voorziet in bijzonder</w:t>
      </w:r>
      <w:r w:rsidR="002C3777">
        <w:rPr>
          <w:szCs w:val="20"/>
        </w:rPr>
        <w:t xml:space="preserve"> in</w:t>
      </w:r>
      <w:r>
        <w:rPr>
          <w:szCs w:val="20"/>
        </w:rPr>
        <w:t xml:space="preserve">, maar niet limitatief: </w:t>
      </w:r>
    </w:p>
    <w:tbl>
      <w:tblPr>
        <w:tblStyle w:val="Tabelraster"/>
        <w:tblW w:w="0" w:type="auto"/>
        <w:tblLook w:val="04A0" w:firstRow="1" w:lastRow="0" w:firstColumn="1" w:lastColumn="0" w:noHBand="0" w:noVBand="1"/>
      </w:tblPr>
      <w:tblGrid>
        <w:gridCol w:w="988"/>
        <w:gridCol w:w="8028"/>
      </w:tblGrid>
      <w:tr w:rsidR="00E15E79" w14:paraId="62B9787E" w14:textId="77777777" w:rsidTr="00F129B4">
        <w:tc>
          <w:tcPr>
            <w:tcW w:w="988" w:type="dxa"/>
          </w:tcPr>
          <w:p w14:paraId="52493030" w14:textId="3218FCD5" w:rsidR="00E15E79" w:rsidRDefault="00E15E79" w:rsidP="00F129B4">
            <w:pPr>
              <w:rPr>
                <w:noProof/>
                <w:lang w:eastAsia="nl-BE"/>
              </w:rPr>
            </w:pPr>
            <w:r>
              <w:rPr>
                <w:noProof/>
                <w:lang w:eastAsia="nl-BE"/>
              </w:rPr>
              <w:drawing>
                <wp:inline distT="0" distB="0" distL="0" distR="0" wp14:anchorId="03A83B31" wp14:editId="67F38909">
                  <wp:extent cx="357955" cy="360000"/>
                  <wp:effectExtent l="0" t="0" r="4445" b="2540"/>
                  <wp:docPr id="9" name="Afbeelding 9" descr="T:\PBW\Pictogrammen\Gebod\Gebod veiligheidsschoe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BW\Pictogrammen\Gebod\Gebod veiligheidsschoene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7955" cy="360000"/>
                          </a:xfrm>
                          <a:prstGeom prst="rect">
                            <a:avLst/>
                          </a:prstGeom>
                          <a:noFill/>
                          <a:ln>
                            <a:noFill/>
                          </a:ln>
                        </pic:spPr>
                      </pic:pic>
                    </a:graphicData>
                  </a:graphic>
                </wp:inline>
              </w:drawing>
            </w:r>
          </w:p>
        </w:tc>
        <w:tc>
          <w:tcPr>
            <w:tcW w:w="8028" w:type="dxa"/>
          </w:tcPr>
          <w:p w14:paraId="5CCA94C0" w14:textId="0AF9E1E4" w:rsidR="00E15E79" w:rsidRDefault="00EE746D" w:rsidP="00FE47C2">
            <w:pPr>
              <w:rPr>
                <w:szCs w:val="20"/>
              </w:rPr>
            </w:pPr>
            <w:r>
              <w:rPr>
                <w:szCs w:val="20"/>
              </w:rPr>
              <w:t>Het dragen van veiligheidsschoenen</w:t>
            </w:r>
            <w:r w:rsidR="00560356">
              <w:rPr>
                <w:szCs w:val="20"/>
              </w:rPr>
              <w:t xml:space="preserve"> (min.</w:t>
            </w:r>
            <w:r>
              <w:rPr>
                <w:szCs w:val="20"/>
              </w:rPr>
              <w:t xml:space="preserve"> S3</w:t>
            </w:r>
            <w:r w:rsidR="00560356">
              <w:rPr>
                <w:szCs w:val="20"/>
              </w:rPr>
              <w:t>)</w:t>
            </w:r>
            <w:r>
              <w:rPr>
                <w:szCs w:val="20"/>
              </w:rPr>
              <w:t xml:space="preserve"> of veiligheidslaarzen is verplicht op alle tijdelijke of mobiele bouwplaatsen</w:t>
            </w:r>
            <w:r w:rsidR="00FE47C2">
              <w:rPr>
                <w:szCs w:val="20"/>
              </w:rPr>
              <w:t>, alle werken op en</w:t>
            </w:r>
            <w:r w:rsidR="00E50EDE">
              <w:rPr>
                <w:szCs w:val="20"/>
              </w:rPr>
              <w:t xml:space="preserve"> langs de openbare weg; in alle</w:t>
            </w:r>
            <w:r w:rsidR="00FE47C2">
              <w:rPr>
                <w:szCs w:val="20"/>
              </w:rPr>
              <w:t xml:space="preserve"> vaste installaties zoals de</w:t>
            </w:r>
            <w:r>
              <w:rPr>
                <w:szCs w:val="20"/>
              </w:rPr>
              <w:t xml:space="preserve"> </w:t>
            </w:r>
            <w:proofErr w:type="spellStart"/>
            <w:r>
              <w:rPr>
                <w:szCs w:val="20"/>
              </w:rPr>
              <w:t>WPC’s</w:t>
            </w:r>
            <w:proofErr w:type="spellEnd"/>
            <w:r>
              <w:rPr>
                <w:szCs w:val="20"/>
              </w:rPr>
              <w:t>, opjaagstations, watertorens, magazijnen en werkplaatsen</w:t>
            </w:r>
            <w:r w:rsidR="00FE47C2">
              <w:rPr>
                <w:szCs w:val="20"/>
              </w:rPr>
              <w:t>,</w:t>
            </w:r>
            <w:r w:rsidR="00E50EDE">
              <w:rPr>
                <w:szCs w:val="20"/>
              </w:rPr>
              <w:t xml:space="preserve"> en bij</w:t>
            </w:r>
            <w:r w:rsidR="00FE47C2">
              <w:rPr>
                <w:szCs w:val="20"/>
              </w:rPr>
              <w:t xml:space="preserve"> werken bij abonnees in opdracht van Pidpa. </w:t>
            </w:r>
          </w:p>
        </w:tc>
      </w:tr>
      <w:tr w:rsidR="00FE47C2" w14:paraId="3A2CB391" w14:textId="77777777" w:rsidTr="00F129B4">
        <w:tc>
          <w:tcPr>
            <w:tcW w:w="988" w:type="dxa"/>
          </w:tcPr>
          <w:p w14:paraId="1E411D99" w14:textId="47AC2050" w:rsidR="00FE47C2" w:rsidRDefault="00FE47C2" w:rsidP="00F129B4">
            <w:pPr>
              <w:rPr>
                <w:noProof/>
                <w:lang w:eastAsia="nl-BE"/>
              </w:rPr>
            </w:pPr>
            <w:r>
              <w:rPr>
                <w:noProof/>
                <w:lang w:eastAsia="nl-BE"/>
              </w:rPr>
              <w:drawing>
                <wp:inline distT="0" distB="0" distL="0" distR="0" wp14:anchorId="31608896" wp14:editId="5F64AF11">
                  <wp:extent cx="361023" cy="360000"/>
                  <wp:effectExtent l="0" t="0" r="1270" b="2540"/>
                  <wp:docPr id="3" name="Afbeelding 3" descr="T:\PBW\Pictogrammen\Gebod\Gebod beschermkled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BW\Pictogrammen\Gebod\Gebod beschermkledij.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023" cy="360000"/>
                          </a:xfrm>
                          <a:prstGeom prst="rect">
                            <a:avLst/>
                          </a:prstGeom>
                          <a:noFill/>
                          <a:ln>
                            <a:noFill/>
                          </a:ln>
                        </pic:spPr>
                      </pic:pic>
                    </a:graphicData>
                  </a:graphic>
                </wp:inline>
              </w:drawing>
            </w:r>
          </w:p>
        </w:tc>
        <w:tc>
          <w:tcPr>
            <w:tcW w:w="8028" w:type="dxa"/>
          </w:tcPr>
          <w:p w14:paraId="00704B0D" w14:textId="3189204A" w:rsidR="00C00390" w:rsidRDefault="004C79AA" w:rsidP="00FE47C2">
            <w:r>
              <w:t>D</w:t>
            </w:r>
            <w:r w:rsidR="00C00390">
              <w:t xml:space="preserve">e aan het werk aangepaste werkkledij. </w:t>
            </w:r>
          </w:p>
          <w:p w14:paraId="11C8465E" w14:textId="4DF87156" w:rsidR="00956561" w:rsidRDefault="00956561" w:rsidP="00FE47C2">
            <w:r>
              <w:t xml:space="preserve">Voor werkzaamheden in de buurt van elektriciteitsleidingen is de werkkledij aangepast aan de risico’s van kortsluiting en vlamboog. Tevens is de kledij daarbij met antistatische eigenschappen uitgerust. </w:t>
            </w:r>
          </w:p>
          <w:p w14:paraId="43193C57" w14:textId="1E79E74A" w:rsidR="00FE47C2" w:rsidRDefault="00051EB2" w:rsidP="00FE47C2">
            <w:pPr>
              <w:rPr>
                <w:szCs w:val="20"/>
              </w:rPr>
            </w:pPr>
            <w:r>
              <w:t xml:space="preserve">Het dragen van korte werkbroeken wordt niet toegelaten </w:t>
            </w:r>
            <w:r w:rsidR="00F26CC9">
              <w:rPr>
                <w:szCs w:val="20"/>
              </w:rPr>
              <w:t xml:space="preserve">op alle tijdelijke of mobiele bouwplaatsen, alle werken op en langs de openbare weg; in alle vaste installaties zoals de </w:t>
            </w:r>
            <w:proofErr w:type="spellStart"/>
            <w:r w:rsidR="00F26CC9">
              <w:rPr>
                <w:szCs w:val="20"/>
              </w:rPr>
              <w:t>WPC’s</w:t>
            </w:r>
            <w:proofErr w:type="spellEnd"/>
            <w:r w:rsidR="00F26CC9">
              <w:rPr>
                <w:szCs w:val="20"/>
              </w:rPr>
              <w:t>, opjaagstations, watertorens, magazijnen en werkplaatsen, en bij werken bij abonnees in opdracht van Pidpa.</w:t>
            </w:r>
          </w:p>
        </w:tc>
      </w:tr>
      <w:tr w:rsidR="00FE47C2" w14:paraId="079F9AA0" w14:textId="77777777" w:rsidTr="00F129B4">
        <w:tc>
          <w:tcPr>
            <w:tcW w:w="988" w:type="dxa"/>
          </w:tcPr>
          <w:p w14:paraId="1327917B" w14:textId="2C5E0525" w:rsidR="00FE47C2" w:rsidRDefault="00FE47C2" w:rsidP="00F129B4">
            <w:pPr>
              <w:rPr>
                <w:noProof/>
                <w:lang w:eastAsia="nl-BE"/>
              </w:rPr>
            </w:pPr>
            <w:r>
              <w:rPr>
                <w:noProof/>
                <w:lang w:eastAsia="nl-BE"/>
              </w:rPr>
              <w:drawing>
                <wp:inline distT="0" distB="0" distL="0" distR="0" wp14:anchorId="2DF82041" wp14:editId="22FA1FDA">
                  <wp:extent cx="363086" cy="360000"/>
                  <wp:effectExtent l="0" t="0" r="0" b="2540"/>
                  <wp:docPr id="8" name="Afbeelding 8" descr="T:\PBW\Pictogrammen\Gebod\Gebod signalisatiekled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BW\Pictogrammen\Gebod\Gebod signalisatiekledij.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3086" cy="360000"/>
                          </a:xfrm>
                          <a:prstGeom prst="rect">
                            <a:avLst/>
                          </a:prstGeom>
                          <a:noFill/>
                          <a:ln>
                            <a:noFill/>
                          </a:ln>
                        </pic:spPr>
                      </pic:pic>
                    </a:graphicData>
                  </a:graphic>
                </wp:inline>
              </w:drawing>
            </w:r>
          </w:p>
        </w:tc>
        <w:tc>
          <w:tcPr>
            <w:tcW w:w="8028" w:type="dxa"/>
          </w:tcPr>
          <w:p w14:paraId="05806496" w14:textId="471F3F7A" w:rsidR="00051EB2" w:rsidRPr="00C00390" w:rsidRDefault="00C00390" w:rsidP="00C00390">
            <w:pPr>
              <w:rPr>
                <w:szCs w:val="20"/>
              </w:rPr>
            </w:pPr>
            <w:r>
              <w:t>S</w:t>
            </w:r>
            <w:r w:rsidR="00051EB2">
              <w:t>ignalisatiekledij dat voldoet aan de norm EN 20471</w:t>
            </w:r>
            <w:r w:rsidR="00CB5C2F">
              <w:t xml:space="preserve"> is</w:t>
            </w:r>
            <w:r w:rsidR="00051EB2">
              <w:t xml:space="preserve"> verplicht</w:t>
            </w:r>
            <w:r>
              <w:t xml:space="preserve"> bij</w:t>
            </w:r>
            <w:r w:rsidR="00051EB2">
              <w:t xml:space="preserve">: </w:t>
            </w:r>
          </w:p>
          <w:p w14:paraId="433BE437" w14:textId="50BF012D" w:rsidR="00FE47C2" w:rsidRDefault="00FE47C2" w:rsidP="004B6BE0">
            <w:pPr>
              <w:pStyle w:val="Lijstalinea"/>
              <w:numPr>
                <w:ilvl w:val="2"/>
                <w:numId w:val="17"/>
              </w:numPr>
              <w:rPr>
                <w:szCs w:val="20"/>
              </w:rPr>
            </w:pPr>
            <w:r>
              <w:rPr>
                <w:szCs w:val="20"/>
              </w:rPr>
              <w:t xml:space="preserve">min. klasse 2 op alle magazijnen, </w:t>
            </w:r>
            <w:proofErr w:type="spellStart"/>
            <w:r>
              <w:rPr>
                <w:szCs w:val="20"/>
              </w:rPr>
              <w:t>wpc’s</w:t>
            </w:r>
            <w:proofErr w:type="spellEnd"/>
            <w:r>
              <w:rPr>
                <w:szCs w:val="20"/>
              </w:rPr>
              <w:t>, opjaagstations</w:t>
            </w:r>
            <w:r w:rsidR="00435578">
              <w:rPr>
                <w:szCs w:val="20"/>
              </w:rPr>
              <w:t>, tijdelijke of mobiele bouwplaatsen</w:t>
            </w:r>
            <w:r>
              <w:rPr>
                <w:szCs w:val="20"/>
              </w:rPr>
              <w:t xml:space="preserve"> </w:t>
            </w:r>
          </w:p>
          <w:p w14:paraId="7004EA5B" w14:textId="2D3377F2" w:rsidR="00051EB2" w:rsidRPr="00C00390" w:rsidRDefault="00051EB2" w:rsidP="004B6BE0">
            <w:pPr>
              <w:pStyle w:val="Lijstalinea"/>
              <w:numPr>
                <w:ilvl w:val="2"/>
                <w:numId w:val="17"/>
              </w:numPr>
              <w:rPr>
                <w:szCs w:val="20"/>
              </w:rPr>
            </w:pPr>
            <w:r w:rsidRPr="00DD5967">
              <w:rPr>
                <w:szCs w:val="20"/>
              </w:rPr>
              <w:t>min. klasse 3</w:t>
            </w:r>
            <w:r>
              <w:rPr>
                <w:szCs w:val="20"/>
              </w:rPr>
              <w:t xml:space="preserve"> voor uitvoerders voor alle werkzaamheden op en langs de openbare weg; min. klasse 2 voor toezichthoudend personeel</w:t>
            </w:r>
          </w:p>
        </w:tc>
      </w:tr>
      <w:tr w:rsidR="002C0491" w14:paraId="176F160A" w14:textId="77777777" w:rsidTr="00F129B4">
        <w:tc>
          <w:tcPr>
            <w:tcW w:w="988" w:type="dxa"/>
          </w:tcPr>
          <w:p w14:paraId="1BED6258" w14:textId="77777777" w:rsidR="002C0491" w:rsidRDefault="002C0491" w:rsidP="00F129B4">
            <w:r>
              <w:rPr>
                <w:noProof/>
                <w:lang w:eastAsia="nl-BE"/>
              </w:rPr>
              <w:drawing>
                <wp:inline distT="0" distB="0" distL="0" distR="0" wp14:anchorId="77C2BF3F" wp14:editId="052FD105">
                  <wp:extent cx="360000" cy="360000"/>
                  <wp:effectExtent l="0" t="0" r="2540" b="2540"/>
                  <wp:docPr id="4" name="Afbeelding 4" descr="T:\PBW\Pictogrammen\Gebod\Gebod handschoenen dr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BW\Pictogrammen\Gebod\Gebod handschoenen drage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028" w:type="dxa"/>
          </w:tcPr>
          <w:p w14:paraId="7CE279FF" w14:textId="669D97B0" w:rsidR="002C0491" w:rsidRPr="00A83849" w:rsidRDefault="004C79AA" w:rsidP="00F129B4">
            <w:pPr>
              <w:rPr>
                <w:szCs w:val="20"/>
              </w:rPr>
            </w:pPr>
            <w:r>
              <w:rPr>
                <w:szCs w:val="20"/>
              </w:rPr>
              <w:t>D</w:t>
            </w:r>
            <w:r w:rsidR="002C0491">
              <w:rPr>
                <w:szCs w:val="20"/>
              </w:rPr>
              <w:t>e nodige en aangepast</w:t>
            </w:r>
            <w:r w:rsidR="00CB5C2F">
              <w:rPr>
                <w:szCs w:val="20"/>
              </w:rPr>
              <w:t>e</w:t>
            </w:r>
            <w:r w:rsidR="002C0491">
              <w:rPr>
                <w:szCs w:val="20"/>
              </w:rPr>
              <w:t xml:space="preserve"> beschermhandschoenen om de kans op verwondingen aan de handen en vingers te reduceren. </w:t>
            </w:r>
          </w:p>
        </w:tc>
      </w:tr>
      <w:tr w:rsidR="002C0491" w14:paraId="1C0EE3CC" w14:textId="77777777" w:rsidTr="00F129B4">
        <w:tc>
          <w:tcPr>
            <w:tcW w:w="988" w:type="dxa"/>
          </w:tcPr>
          <w:p w14:paraId="1BAD2E6A" w14:textId="77777777" w:rsidR="002C0491" w:rsidRDefault="002C0491" w:rsidP="00F129B4">
            <w:pPr>
              <w:rPr>
                <w:noProof/>
                <w:lang w:eastAsia="nl-BE"/>
              </w:rPr>
            </w:pPr>
            <w:r>
              <w:rPr>
                <w:noProof/>
                <w:lang w:eastAsia="nl-BE"/>
              </w:rPr>
              <w:drawing>
                <wp:inline distT="0" distB="0" distL="0" distR="0" wp14:anchorId="16726D7B" wp14:editId="3EDED828">
                  <wp:extent cx="361023" cy="360000"/>
                  <wp:effectExtent l="0" t="0" r="1270" b="2540"/>
                  <wp:docPr id="7" name="Afbeelding 7" descr="T:\PBW\Pictogrammen\Gebod\Gebod oorbescher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BW\Pictogrammen\Gebod\Gebod oorbescherming.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023" cy="360000"/>
                          </a:xfrm>
                          <a:prstGeom prst="rect">
                            <a:avLst/>
                          </a:prstGeom>
                          <a:noFill/>
                          <a:ln>
                            <a:noFill/>
                          </a:ln>
                        </pic:spPr>
                      </pic:pic>
                    </a:graphicData>
                  </a:graphic>
                </wp:inline>
              </w:drawing>
            </w:r>
          </w:p>
        </w:tc>
        <w:tc>
          <w:tcPr>
            <w:tcW w:w="8028" w:type="dxa"/>
          </w:tcPr>
          <w:p w14:paraId="5DDA557F" w14:textId="1856B8D1" w:rsidR="002C0491" w:rsidRDefault="004C79AA" w:rsidP="00F129B4">
            <w:pPr>
              <w:rPr>
                <w:szCs w:val="20"/>
              </w:rPr>
            </w:pPr>
            <w:r>
              <w:rPr>
                <w:szCs w:val="20"/>
              </w:rPr>
              <w:t>A</w:t>
            </w:r>
            <w:r w:rsidR="002C0491">
              <w:rPr>
                <w:szCs w:val="20"/>
              </w:rPr>
              <w:t>angepaste gehoorbescherming dewelke is afgestemd op de specifieke lawaaibronnen</w:t>
            </w:r>
            <w:r w:rsidR="00393535">
              <w:rPr>
                <w:szCs w:val="20"/>
              </w:rPr>
              <w:t xml:space="preserve"> en de </w:t>
            </w:r>
            <w:r w:rsidR="002C0491">
              <w:rPr>
                <w:szCs w:val="20"/>
              </w:rPr>
              <w:t xml:space="preserve">. </w:t>
            </w:r>
            <w:r w:rsidR="00CB5C2F">
              <w:rPr>
                <w:szCs w:val="20"/>
              </w:rPr>
              <w:t xml:space="preserve">De dempingsfactor (SNR-waarde) is afgestemd op het lawaai. </w:t>
            </w:r>
          </w:p>
        </w:tc>
      </w:tr>
      <w:tr w:rsidR="00492AF2" w14:paraId="610320F7" w14:textId="77777777" w:rsidTr="00F129B4">
        <w:tc>
          <w:tcPr>
            <w:tcW w:w="988" w:type="dxa"/>
          </w:tcPr>
          <w:p w14:paraId="45503D69" w14:textId="75BA482E" w:rsidR="00492AF2" w:rsidRDefault="00492AF2" w:rsidP="00F129B4">
            <w:pPr>
              <w:rPr>
                <w:noProof/>
                <w:lang w:eastAsia="nl-BE"/>
              </w:rPr>
            </w:pPr>
            <w:r>
              <w:rPr>
                <w:noProof/>
                <w:lang w:eastAsia="nl-BE"/>
              </w:rPr>
              <w:drawing>
                <wp:inline distT="0" distB="0" distL="0" distR="0" wp14:anchorId="066FFC0F" wp14:editId="11257BEE">
                  <wp:extent cx="361032" cy="360000"/>
                  <wp:effectExtent l="0" t="0" r="1270" b="2540"/>
                  <wp:docPr id="18" name="Afbeelding 18" descr="T:\PBW\Pictogrammen\Gebod\Gebod he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BW\Pictogrammen\Gebod\Gebod helm.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1032" cy="360000"/>
                          </a:xfrm>
                          <a:prstGeom prst="rect">
                            <a:avLst/>
                          </a:prstGeom>
                          <a:noFill/>
                          <a:ln>
                            <a:noFill/>
                          </a:ln>
                        </pic:spPr>
                      </pic:pic>
                    </a:graphicData>
                  </a:graphic>
                </wp:inline>
              </w:drawing>
            </w:r>
          </w:p>
        </w:tc>
        <w:tc>
          <w:tcPr>
            <w:tcW w:w="8028" w:type="dxa"/>
          </w:tcPr>
          <w:p w14:paraId="748F923A" w14:textId="1B6A85B9" w:rsidR="00492AF2" w:rsidRDefault="004C79AA" w:rsidP="002B76F5">
            <w:pPr>
              <w:rPr>
                <w:szCs w:val="20"/>
              </w:rPr>
            </w:pPr>
            <w:r>
              <w:rPr>
                <w:szCs w:val="20"/>
              </w:rPr>
              <w:t>G</w:t>
            </w:r>
            <w:r w:rsidR="00492AF2">
              <w:rPr>
                <w:szCs w:val="20"/>
              </w:rPr>
              <w:t xml:space="preserve">eschikte hoofdbescherming </w:t>
            </w:r>
            <w:r w:rsidR="002B76F5">
              <w:rPr>
                <w:szCs w:val="20"/>
              </w:rPr>
              <w:t xml:space="preserve">in de gevallen waar er kans is op vallende voorwerpen of het stoten van hoofd. </w:t>
            </w:r>
          </w:p>
          <w:p w14:paraId="3250CE32" w14:textId="7C6F41F6" w:rsidR="00E15E79" w:rsidRDefault="00E15E79" w:rsidP="000E26A5">
            <w:pPr>
              <w:rPr>
                <w:szCs w:val="20"/>
              </w:rPr>
            </w:pPr>
            <w:r>
              <w:rPr>
                <w:szCs w:val="20"/>
              </w:rPr>
              <w:t>Pidpa verplicht helmdracht</w:t>
            </w:r>
            <w:r w:rsidR="005A55F4">
              <w:rPr>
                <w:szCs w:val="20"/>
              </w:rPr>
              <w:t xml:space="preserve"> </w:t>
            </w:r>
            <w:r>
              <w:rPr>
                <w:szCs w:val="20"/>
              </w:rPr>
              <w:t>op alle tijdelijke of mobiele bouwplaatsen, bij werken in putten en sleuven, bij hijswerkzaamheden</w:t>
            </w:r>
            <w:r w:rsidR="0021015D">
              <w:rPr>
                <w:szCs w:val="20"/>
              </w:rPr>
              <w:t>, bij werken in de nabijheid van graafmachines en op welbepaalde vaste installaties (</w:t>
            </w:r>
            <w:r w:rsidR="000E26A5">
              <w:rPr>
                <w:szCs w:val="20"/>
              </w:rPr>
              <w:t xml:space="preserve">bv. </w:t>
            </w:r>
            <w:r w:rsidR="0021015D">
              <w:rPr>
                <w:szCs w:val="20"/>
              </w:rPr>
              <w:t xml:space="preserve">WPC Essen, </w:t>
            </w:r>
            <w:r w:rsidR="000E26A5">
              <w:rPr>
                <w:szCs w:val="20"/>
              </w:rPr>
              <w:t>o</w:t>
            </w:r>
            <w:r w:rsidR="0021015D">
              <w:rPr>
                <w:szCs w:val="20"/>
              </w:rPr>
              <w:t>pjaagstation Rumst).</w:t>
            </w:r>
            <w:r w:rsidR="005E51DB">
              <w:rPr>
                <w:szCs w:val="20"/>
              </w:rPr>
              <w:t xml:space="preserve"> Bij werken in putten en sleuven, besloten ruimten en bij werken op stellingen en in hoogwerkers </w:t>
            </w:r>
            <w:r w:rsidR="00B514C9">
              <w:rPr>
                <w:szCs w:val="20"/>
              </w:rPr>
              <w:t xml:space="preserve">verplicht Pidpa helmdracht met </w:t>
            </w:r>
            <w:proofErr w:type="spellStart"/>
            <w:r w:rsidR="00B514C9">
              <w:rPr>
                <w:szCs w:val="20"/>
              </w:rPr>
              <w:t>kinriem</w:t>
            </w:r>
            <w:proofErr w:type="spellEnd"/>
            <w:r w:rsidR="00B514C9">
              <w:rPr>
                <w:szCs w:val="20"/>
              </w:rPr>
              <w:t xml:space="preserve">. De helmen bieden bescherming tegen vallende voorwerpen en zijdelingse impact. </w:t>
            </w:r>
          </w:p>
        </w:tc>
      </w:tr>
      <w:tr w:rsidR="002C0491" w14:paraId="7B69934B" w14:textId="77777777" w:rsidTr="00F129B4">
        <w:tc>
          <w:tcPr>
            <w:tcW w:w="988" w:type="dxa"/>
          </w:tcPr>
          <w:p w14:paraId="0245C9DA" w14:textId="77777777" w:rsidR="002C0491" w:rsidRDefault="002C0491" w:rsidP="00F129B4">
            <w:pPr>
              <w:rPr>
                <w:noProof/>
                <w:lang w:eastAsia="nl-BE"/>
              </w:rPr>
            </w:pPr>
            <w:r>
              <w:rPr>
                <w:noProof/>
                <w:lang w:eastAsia="nl-BE"/>
              </w:rPr>
              <w:drawing>
                <wp:inline distT="0" distB="0" distL="0" distR="0" wp14:anchorId="06175385" wp14:editId="47EBD8C0">
                  <wp:extent cx="358980" cy="360000"/>
                  <wp:effectExtent l="0" t="0" r="3175" b="2540"/>
                  <wp:docPr id="13" name="Afbeelding 13" descr="T:\PBW\Pictogrammen\Gebod\Gebod oogbescher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BW\Pictogrammen\Gebod\Gebod oogbeschermin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8980" cy="360000"/>
                          </a:xfrm>
                          <a:prstGeom prst="rect">
                            <a:avLst/>
                          </a:prstGeom>
                          <a:noFill/>
                          <a:ln>
                            <a:noFill/>
                          </a:ln>
                        </pic:spPr>
                      </pic:pic>
                    </a:graphicData>
                  </a:graphic>
                </wp:inline>
              </w:drawing>
            </w:r>
          </w:p>
        </w:tc>
        <w:tc>
          <w:tcPr>
            <w:tcW w:w="8028" w:type="dxa"/>
          </w:tcPr>
          <w:p w14:paraId="4A5D6146" w14:textId="3F1F5DAF" w:rsidR="002C0491" w:rsidRDefault="004C79AA" w:rsidP="00F129B4">
            <w:pPr>
              <w:rPr>
                <w:szCs w:val="20"/>
              </w:rPr>
            </w:pPr>
            <w:r>
              <w:rPr>
                <w:szCs w:val="20"/>
              </w:rPr>
              <w:t>A</w:t>
            </w:r>
            <w:r w:rsidR="002C0491">
              <w:rPr>
                <w:szCs w:val="20"/>
              </w:rPr>
              <w:t>angepaste oogbescherming daar waar stof, chemische agentia of wegvliegende deeltjes verwondingen aan de ogen kunnen veroorzaken.</w:t>
            </w:r>
          </w:p>
        </w:tc>
      </w:tr>
      <w:tr w:rsidR="002C0491" w14:paraId="3F82F2BF" w14:textId="77777777" w:rsidTr="00F129B4">
        <w:tc>
          <w:tcPr>
            <w:tcW w:w="988" w:type="dxa"/>
          </w:tcPr>
          <w:p w14:paraId="1C44A56D" w14:textId="77777777" w:rsidR="002C0491" w:rsidRDefault="002C0491" w:rsidP="00F129B4">
            <w:pPr>
              <w:rPr>
                <w:noProof/>
                <w:lang w:eastAsia="nl-BE"/>
              </w:rPr>
            </w:pPr>
            <w:r>
              <w:rPr>
                <w:noProof/>
                <w:lang w:eastAsia="nl-BE"/>
              </w:rPr>
              <w:drawing>
                <wp:inline distT="0" distB="0" distL="0" distR="0" wp14:anchorId="3DE729DF" wp14:editId="683E2DF8">
                  <wp:extent cx="360000" cy="360000"/>
                  <wp:effectExtent l="0" t="0" r="2540" b="2540"/>
                  <wp:docPr id="10" name="Afbeelding 10" descr="T:\PBW\Pictogrammen\Gebod\Gebod gezichtbescherming dr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BW\Pictogrammen\Gebod\Gebod gezichtbescherming drage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028" w:type="dxa"/>
          </w:tcPr>
          <w:p w14:paraId="108AFFC5" w14:textId="5B2431BF" w:rsidR="002C0491" w:rsidRDefault="004C79AA" w:rsidP="00F129B4">
            <w:pPr>
              <w:rPr>
                <w:szCs w:val="20"/>
              </w:rPr>
            </w:pPr>
            <w:r>
              <w:rPr>
                <w:szCs w:val="20"/>
              </w:rPr>
              <w:t>G</w:t>
            </w:r>
            <w:r w:rsidR="002C0491">
              <w:rPr>
                <w:szCs w:val="20"/>
              </w:rPr>
              <w:t>elaatsbescherming daar waar chemische agentia irriterende eigenschappen kunnen aannemen en/of brandwonden kunnen veroorzaken.</w:t>
            </w:r>
          </w:p>
        </w:tc>
      </w:tr>
      <w:tr w:rsidR="002C0491" w14:paraId="18080D42" w14:textId="77777777" w:rsidTr="00F129B4">
        <w:tc>
          <w:tcPr>
            <w:tcW w:w="988" w:type="dxa"/>
          </w:tcPr>
          <w:p w14:paraId="1DA75C7C" w14:textId="77777777" w:rsidR="002C0491" w:rsidRDefault="002C0491" w:rsidP="00F129B4">
            <w:pPr>
              <w:rPr>
                <w:noProof/>
                <w:lang w:eastAsia="nl-BE"/>
              </w:rPr>
            </w:pPr>
            <w:r>
              <w:rPr>
                <w:noProof/>
                <w:lang w:eastAsia="nl-BE"/>
              </w:rPr>
              <w:lastRenderedPageBreak/>
              <w:drawing>
                <wp:inline distT="0" distB="0" distL="0" distR="0" wp14:anchorId="34767AC1" wp14:editId="40501B06">
                  <wp:extent cx="361020" cy="360000"/>
                  <wp:effectExtent l="0" t="0" r="1270" b="2540"/>
                  <wp:docPr id="6" name="Afbeelding 6" descr="T:\PBW\Pictogrammen\Gebod\Gebod ademhalingsbescher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BW\Pictogrammen\Gebod\Gebod ademhalingsbescherming.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1020" cy="360000"/>
                          </a:xfrm>
                          <a:prstGeom prst="rect">
                            <a:avLst/>
                          </a:prstGeom>
                          <a:noFill/>
                          <a:ln>
                            <a:noFill/>
                          </a:ln>
                        </pic:spPr>
                      </pic:pic>
                    </a:graphicData>
                  </a:graphic>
                </wp:inline>
              </w:drawing>
            </w:r>
          </w:p>
        </w:tc>
        <w:tc>
          <w:tcPr>
            <w:tcW w:w="8028" w:type="dxa"/>
          </w:tcPr>
          <w:p w14:paraId="0213E670" w14:textId="77777777" w:rsidR="002C0491" w:rsidRDefault="004C79AA" w:rsidP="00F129B4">
            <w:pPr>
              <w:rPr>
                <w:szCs w:val="20"/>
              </w:rPr>
            </w:pPr>
            <w:r>
              <w:rPr>
                <w:szCs w:val="20"/>
              </w:rPr>
              <w:t>A</w:t>
            </w:r>
            <w:r w:rsidR="002C0491">
              <w:rPr>
                <w:szCs w:val="20"/>
              </w:rPr>
              <w:t>angepaste adembescherming daar waar stof, nevel of damp gezondheidsschade aan het respiratoir systeem kan veroorzaken.</w:t>
            </w:r>
          </w:p>
          <w:p w14:paraId="3893C562" w14:textId="7C33D2E9" w:rsidR="002E4087" w:rsidRDefault="002E4087" w:rsidP="002E4087">
            <w:pPr>
              <w:rPr>
                <w:szCs w:val="20"/>
              </w:rPr>
            </w:pPr>
            <w:r>
              <w:rPr>
                <w:szCs w:val="20"/>
              </w:rPr>
              <w:t xml:space="preserve">In geval van gevaar op blootstelling aan asbest of kwartsstof schrijft Pidpa het dragen van een stofmasker met filter P3 voor. </w:t>
            </w:r>
          </w:p>
        </w:tc>
      </w:tr>
      <w:tr w:rsidR="002C0491" w14:paraId="75A9E41E" w14:textId="77777777" w:rsidTr="00F129B4">
        <w:tc>
          <w:tcPr>
            <w:tcW w:w="988" w:type="dxa"/>
          </w:tcPr>
          <w:p w14:paraId="07F1497D" w14:textId="77777777" w:rsidR="002C0491" w:rsidRDefault="002C0491" w:rsidP="00F129B4">
            <w:pPr>
              <w:rPr>
                <w:noProof/>
                <w:lang w:eastAsia="nl-BE"/>
              </w:rPr>
            </w:pPr>
            <w:r>
              <w:rPr>
                <w:noProof/>
                <w:lang w:eastAsia="nl-BE"/>
              </w:rPr>
              <w:drawing>
                <wp:inline distT="0" distB="0" distL="0" distR="0" wp14:anchorId="5C299802" wp14:editId="42B974F8">
                  <wp:extent cx="356941" cy="360000"/>
                  <wp:effectExtent l="0" t="0" r="5080" b="2540"/>
                  <wp:docPr id="14" name="Afbeelding 14" descr="T:\PBW\Pictogrammen\Gebod\Gebod valhar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BW\Pictogrammen\Gebod\Gebod valharnas.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6941" cy="360000"/>
                          </a:xfrm>
                          <a:prstGeom prst="rect">
                            <a:avLst/>
                          </a:prstGeom>
                          <a:noFill/>
                          <a:ln>
                            <a:noFill/>
                          </a:ln>
                        </pic:spPr>
                      </pic:pic>
                    </a:graphicData>
                  </a:graphic>
                </wp:inline>
              </w:drawing>
            </w:r>
          </w:p>
        </w:tc>
        <w:tc>
          <w:tcPr>
            <w:tcW w:w="8028" w:type="dxa"/>
          </w:tcPr>
          <w:p w14:paraId="4E9CEFD7" w14:textId="265326AB" w:rsidR="002C0491" w:rsidRDefault="004C79AA" w:rsidP="00F129B4">
            <w:pPr>
              <w:rPr>
                <w:szCs w:val="20"/>
              </w:rPr>
            </w:pPr>
            <w:r>
              <w:rPr>
                <w:szCs w:val="20"/>
              </w:rPr>
              <w:t>V</w:t>
            </w:r>
            <w:r w:rsidR="002C0491">
              <w:rPr>
                <w:szCs w:val="20"/>
              </w:rPr>
              <w:t>albescherming niet enkel voor het afschermen van een val, maar tevens ook in die omstandigheden waar een redding van betrokkene</w:t>
            </w:r>
            <w:r w:rsidR="008347F0">
              <w:rPr>
                <w:szCs w:val="20"/>
              </w:rPr>
              <w:t>n</w:t>
            </w:r>
            <w:r w:rsidR="002C0491">
              <w:rPr>
                <w:szCs w:val="20"/>
              </w:rPr>
              <w:t xml:space="preserve"> complex kan worden.</w:t>
            </w:r>
            <w:r w:rsidR="001B760C">
              <w:rPr>
                <w:szCs w:val="20"/>
              </w:rPr>
              <w:t xml:space="preserve"> De valbescherming is minimaal jaarlijks gekeurd door een EDTC. </w:t>
            </w:r>
          </w:p>
        </w:tc>
      </w:tr>
      <w:tr w:rsidR="002C0491" w14:paraId="448D31F8" w14:textId="77777777" w:rsidTr="00F129B4">
        <w:tc>
          <w:tcPr>
            <w:tcW w:w="988" w:type="dxa"/>
          </w:tcPr>
          <w:p w14:paraId="11A14B03" w14:textId="77777777" w:rsidR="002C0491" w:rsidRDefault="002C0491" w:rsidP="00F129B4">
            <w:pPr>
              <w:rPr>
                <w:noProof/>
                <w:lang w:eastAsia="nl-BE"/>
              </w:rPr>
            </w:pPr>
            <w:r>
              <w:rPr>
                <w:noProof/>
                <w:lang w:eastAsia="nl-BE"/>
              </w:rPr>
              <w:drawing>
                <wp:inline distT="0" distB="0" distL="0" distR="0" wp14:anchorId="5FC92BAD" wp14:editId="439D8708">
                  <wp:extent cx="360945" cy="360000"/>
                  <wp:effectExtent l="0" t="0" r="1270" b="2540"/>
                  <wp:docPr id="2" name="Afbeelding 2" descr="T:\PBW\Pictogrammen\Gebod\gasdetec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BW\Pictogrammen\Gebod\gasdetectie.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945" cy="360000"/>
                          </a:xfrm>
                          <a:prstGeom prst="rect">
                            <a:avLst/>
                          </a:prstGeom>
                          <a:noFill/>
                          <a:ln>
                            <a:noFill/>
                          </a:ln>
                        </pic:spPr>
                      </pic:pic>
                    </a:graphicData>
                  </a:graphic>
                </wp:inline>
              </w:drawing>
            </w:r>
          </w:p>
        </w:tc>
        <w:tc>
          <w:tcPr>
            <w:tcW w:w="8028" w:type="dxa"/>
          </w:tcPr>
          <w:p w14:paraId="0A4278AA" w14:textId="77777777" w:rsidR="002C0491" w:rsidRDefault="004C79AA" w:rsidP="00F129B4">
            <w:pPr>
              <w:rPr>
                <w:szCs w:val="20"/>
              </w:rPr>
            </w:pPr>
            <w:r>
              <w:rPr>
                <w:szCs w:val="20"/>
              </w:rPr>
              <w:t>G</w:t>
            </w:r>
            <w:r w:rsidR="002C0491">
              <w:rPr>
                <w:szCs w:val="20"/>
              </w:rPr>
              <w:t xml:space="preserve">asdetectietoestellen daar waar er in </w:t>
            </w:r>
            <w:r w:rsidR="008347F0">
              <w:rPr>
                <w:szCs w:val="20"/>
              </w:rPr>
              <w:t>(</w:t>
            </w:r>
            <w:r w:rsidR="002C0491">
              <w:rPr>
                <w:szCs w:val="20"/>
              </w:rPr>
              <w:t>besloten</w:t>
            </w:r>
            <w:r w:rsidR="008347F0">
              <w:rPr>
                <w:szCs w:val="20"/>
              </w:rPr>
              <w:t>)</w:t>
            </w:r>
            <w:r w:rsidR="002C0491">
              <w:rPr>
                <w:szCs w:val="20"/>
              </w:rPr>
              <w:t xml:space="preserve"> ruimten een gevaarlijke atmosfeer zou kunnen ontstaan of aanwezig is.</w:t>
            </w:r>
            <w:r w:rsidR="00D71418">
              <w:rPr>
                <w:szCs w:val="20"/>
              </w:rPr>
              <w:t xml:space="preserve"> Elk gebruikt </w:t>
            </w:r>
            <w:r w:rsidR="00FF7BBE">
              <w:rPr>
                <w:szCs w:val="20"/>
              </w:rPr>
              <w:t xml:space="preserve">gasdetectietoestel is volgens de richtlijnen van de fabrikanten getest, gekalibreerd en onderhouden en afgestemd op de verwachte gevaarlijke gassen. </w:t>
            </w:r>
          </w:p>
          <w:p w14:paraId="1515C7A0" w14:textId="77777777" w:rsidR="00FF7BBE" w:rsidRDefault="00FF7BBE" w:rsidP="00F129B4">
            <w:pPr>
              <w:rPr>
                <w:szCs w:val="20"/>
              </w:rPr>
            </w:pPr>
            <w:r>
              <w:rPr>
                <w:szCs w:val="20"/>
              </w:rPr>
              <w:t xml:space="preserve">Voor Pidpa worden minimaal een </w:t>
            </w:r>
            <w:proofErr w:type="spellStart"/>
            <w:r>
              <w:rPr>
                <w:szCs w:val="20"/>
              </w:rPr>
              <w:t>multigasdetector</w:t>
            </w:r>
            <w:proofErr w:type="spellEnd"/>
            <w:r>
              <w:rPr>
                <w:szCs w:val="20"/>
              </w:rPr>
              <w:t xml:space="preserve"> voorzien </w:t>
            </w:r>
            <w:r w:rsidR="0080300F">
              <w:rPr>
                <w:szCs w:val="20"/>
              </w:rPr>
              <w:t xml:space="preserve">die de volgende gassen detecteert: </w:t>
            </w:r>
          </w:p>
          <w:p w14:paraId="6B4EC21C" w14:textId="350B23C7" w:rsidR="0080300F" w:rsidRDefault="0080300F" w:rsidP="0080300F">
            <w:pPr>
              <w:pStyle w:val="Lijstalinea"/>
              <w:numPr>
                <w:ilvl w:val="0"/>
                <w:numId w:val="2"/>
              </w:numPr>
              <w:rPr>
                <w:szCs w:val="20"/>
              </w:rPr>
            </w:pPr>
            <w:r>
              <w:rPr>
                <w:szCs w:val="20"/>
              </w:rPr>
              <w:t xml:space="preserve">O2: </w:t>
            </w:r>
            <w:r w:rsidR="0096295A">
              <w:rPr>
                <w:szCs w:val="20"/>
              </w:rPr>
              <w:t>laagalarm minimaal ingesteld op 20 vol% O2</w:t>
            </w:r>
          </w:p>
          <w:p w14:paraId="0DA9D822" w14:textId="7F27C676" w:rsidR="0080300F" w:rsidRDefault="0080300F" w:rsidP="0080300F">
            <w:pPr>
              <w:pStyle w:val="Lijstalinea"/>
              <w:numPr>
                <w:ilvl w:val="0"/>
                <w:numId w:val="2"/>
              </w:numPr>
              <w:rPr>
                <w:szCs w:val="20"/>
              </w:rPr>
            </w:pPr>
            <w:r>
              <w:rPr>
                <w:szCs w:val="20"/>
              </w:rPr>
              <w:t xml:space="preserve">CO: </w:t>
            </w:r>
            <w:r w:rsidR="0041309D">
              <w:rPr>
                <w:szCs w:val="20"/>
              </w:rPr>
              <w:t>alarmdrempel minimaal ingesteld wettelijke STEL-waarde voor CO</w:t>
            </w:r>
          </w:p>
          <w:p w14:paraId="6D6E0291" w14:textId="06256490" w:rsidR="0080300F" w:rsidRDefault="0080300F" w:rsidP="0080300F">
            <w:pPr>
              <w:pStyle w:val="Lijstalinea"/>
              <w:numPr>
                <w:ilvl w:val="0"/>
                <w:numId w:val="2"/>
              </w:numPr>
              <w:rPr>
                <w:szCs w:val="20"/>
              </w:rPr>
            </w:pPr>
            <w:r>
              <w:rPr>
                <w:szCs w:val="20"/>
              </w:rPr>
              <w:t>H2S</w:t>
            </w:r>
            <w:r w:rsidR="0041309D">
              <w:rPr>
                <w:szCs w:val="20"/>
              </w:rPr>
              <w:t>: alarmdrempel minimaal ingesteld wettelijke STEL-waarde voor H2S</w:t>
            </w:r>
          </w:p>
          <w:p w14:paraId="1B8235F3" w14:textId="77777777" w:rsidR="0080300F" w:rsidRDefault="0080300F" w:rsidP="0080300F">
            <w:pPr>
              <w:pStyle w:val="Lijstalinea"/>
              <w:numPr>
                <w:ilvl w:val="0"/>
                <w:numId w:val="2"/>
              </w:numPr>
              <w:rPr>
                <w:szCs w:val="20"/>
              </w:rPr>
            </w:pPr>
            <w:r>
              <w:rPr>
                <w:szCs w:val="20"/>
              </w:rPr>
              <w:t>LEL: ingestelde alarmdrempel op 10% LEL</w:t>
            </w:r>
          </w:p>
          <w:p w14:paraId="73C76C28" w14:textId="5D6A40F4" w:rsidR="001B760C" w:rsidRPr="001B760C" w:rsidRDefault="001B760C" w:rsidP="001B760C">
            <w:pPr>
              <w:rPr>
                <w:szCs w:val="20"/>
              </w:rPr>
            </w:pPr>
            <w:r w:rsidRPr="001B760C">
              <w:rPr>
                <w:szCs w:val="20"/>
              </w:rPr>
              <w:t xml:space="preserve">Voor specifieke opdrachten kunnen bijkomende sensoren of andere gasdetectietoestellen nodig zijn. Dit dient de risicoanalyse vooraf uit te wijzen. </w:t>
            </w:r>
          </w:p>
        </w:tc>
      </w:tr>
    </w:tbl>
    <w:p w14:paraId="43FD2079" w14:textId="150E9A5E" w:rsidR="00C3082A" w:rsidRDefault="00CC448A" w:rsidP="00C3082A">
      <w:pPr>
        <w:pStyle w:val="Kop2"/>
      </w:pPr>
      <w:bookmarkStart w:id="26" w:name="_Toc168983810"/>
      <w:r>
        <w:t>H</w:t>
      </w:r>
      <w:r w:rsidR="00C3082A">
        <w:t>et gebruik van arbeidsmiddelen</w:t>
      </w:r>
      <w:bookmarkEnd w:id="26"/>
    </w:p>
    <w:p w14:paraId="60D3A263" w14:textId="72671434" w:rsidR="00D96851" w:rsidRDefault="00D96851" w:rsidP="00D260E7">
      <w:pPr>
        <w:jc w:val="both"/>
      </w:pPr>
      <w:r>
        <w:t>De Aannemer is verplicht de nodige arbeidsmiddelen ter beschikking te stellen. Deze arbeidsmiddelen moeten beantwoorden aan de wett</w:t>
      </w:r>
      <w:r w:rsidR="00921C99">
        <w:t>elijk</w:t>
      </w:r>
      <w:r w:rsidR="00E63C10">
        <w:t xml:space="preserve"> gestelde veiligheids- en gezondheidseisen</w:t>
      </w:r>
      <w:r w:rsidR="00D93BF5">
        <w:t>. Alle gebruikte arbeidsmiddelen, werktuigen, materialen en voertuigen moeten door de Aannemer in een veilige en reglementaire toestand ge</w:t>
      </w:r>
      <w:r w:rsidR="002C0E07">
        <w:t xml:space="preserve">houden worden. De wettelijke en/of door de fabrikant opgelegde </w:t>
      </w:r>
      <w:proofErr w:type="spellStart"/>
      <w:r w:rsidR="00D93BF5">
        <w:t>keurings</w:t>
      </w:r>
      <w:proofErr w:type="spellEnd"/>
      <w:r w:rsidR="00BD248B">
        <w:t>, controles- en onderhouds</w:t>
      </w:r>
      <w:r w:rsidR="00D93BF5">
        <w:t>periodes moeten opgevolgd en gedocumenteerd worden. Een geldig keuringsbewijs moet kunnen worden getoond</w:t>
      </w:r>
      <w:r w:rsidR="00051C92">
        <w:t xml:space="preserve"> waar van toepassing</w:t>
      </w:r>
      <w:r w:rsidR="00D93BF5">
        <w:t>. Arbeidsmiddelen mogen enkel door personeel gebruikt worden</w:t>
      </w:r>
      <w:r w:rsidR="00BD248B">
        <w:t xml:space="preserve"> dat specifiek adequate</w:t>
      </w:r>
      <w:r w:rsidR="00921C99">
        <w:t xml:space="preserve"> opleiding ervoor heeft genoten</w:t>
      </w:r>
      <w:r w:rsidR="006C5AEE">
        <w:t>.</w:t>
      </w:r>
      <w:r w:rsidR="00921C99">
        <w:t xml:space="preserve"> De Aannemer staat in voor de specifieke schriftelijke instructies conform Art. IV.2-5 van de codex welzijn op het werk betreffende arbeidsmiddelen. </w:t>
      </w:r>
    </w:p>
    <w:p w14:paraId="3209A767" w14:textId="66373F45" w:rsidR="006C5AEE" w:rsidRPr="00D96851" w:rsidRDefault="0013168E" w:rsidP="00D260E7">
      <w:pPr>
        <w:jc w:val="both"/>
      </w:pPr>
      <w:r>
        <w:t>Pidpa</w:t>
      </w:r>
      <w:r w:rsidR="00151E76">
        <w:t>, diens afgevaardigde of</w:t>
      </w:r>
      <w:r w:rsidR="006C5AEE">
        <w:t xml:space="preserve"> de veiligheidscoördinator</w:t>
      </w:r>
      <w:r>
        <w:t xml:space="preserve"> (waar van toepassing)</w:t>
      </w:r>
      <w:r w:rsidR="006C5AEE">
        <w:t xml:space="preserve"> behoud</w:t>
      </w:r>
      <w:r w:rsidR="00151E76">
        <w:t xml:space="preserve">en </w:t>
      </w:r>
      <w:r w:rsidR="006C5AEE">
        <w:t>zich het recht voor om arbeidsmiddelen te controleren. In het geval deze niet reglementair zijn, z</w:t>
      </w:r>
      <w:r w:rsidR="00151E76">
        <w:t>al de Aannemer</w:t>
      </w:r>
      <w:r w:rsidR="006C5AEE">
        <w:t xml:space="preserve"> </w:t>
      </w:r>
      <w:r w:rsidR="00151E76">
        <w:t>de</w:t>
      </w:r>
      <w:r w:rsidR="006C5AEE">
        <w:t xml:space="preserve">ze te allen tijde uit circulatie </w:t>
      </w:r>
      <w:r w:rsidR="00151E76">
        <w:t>nemen</w:t>
      </w:r>
      <w:r w:rsidR="006C5AEE">
        <w:t xml:space="preserve"> en verwijder</w:t>
      </w:r>
      <w:r w:rsidR="00151E76">
        <w:t>en</w:t>
      </w:r>
      <w:r w:rsidR="006C5AEE">
        <w:t xml:space="preserve"> van de site. </w:t>
      </w:r>
    </w:p>
    <w:p w14:paraId="3767E26D" w14:textId="77777777" w:rsidR="003B2AE7" w:rsidRDefault="004803F8" w:rsidP="00C3082A">
      <w:pPr>
        <w:pStyle w:val="Kop3"/>
      </w:pPr>
      <w:bookmarkStart w:id="27" w:name="_Toc168983811"/>
      <w:proofErr w:type="spellStart"/>
      <w:r>
        <w:t>Bouwplaatsmachines</w:t>
      </w:r>
      <w:bookmarkEnd w:id="27"/>
      <w:proofErr w:type="spellEnd"/>
    </w:p>
    <w:p w14:paraId="2766386E" w14:textId="373C9E7E" w:rsidR="00D11F99" w:rsidRDefault="00D11F99" w:rsidP="00D11F99">
      <w:r>
        <w:t xml:space="preserve">Een </w:t>
      </w:r>
      <w:proofErr w:type="spellStart"/>
      <w:r>
        <w:t>bouw</w:t>
      </w:r>
      <w:r w:rsidR="002C0E07">
        <w:t>plaats</w:t>
      </w:r>
      <w:r>
        <w:t>machine</w:t>
      </w:r>
      <w:proofErr w:type="spellEnd"/>
      <w:r>
        <w:t xml:space="preserve"> moet worden bestuurd door een bevoegd</w:t>
      </w:r>
      <w:r w:rsidR="0013168E">
        <w:t xml:space="preserve"> verklaard</w:t>
      </w:r>
      <w:r>
        <w:t xml:space="preserve"> persoon. Die persoon moet:</w:t>
      </w:r>
    </w:p>
    <w:p w14:paraId="178F9CB8" w14:textId="77777777" w:rsidR="00D11F99" w:rsidRPr="00117678" w:rsidRDefault="00D11F99" w:rsidP="004B6BE0">
      <w:pPr>
        <w:pStyle w:val="Lijstalinea"/>
        <w:numPr>
          <w:ilvl w:val="0"/>
          <w:numId w:val="11"/>
        </w:numPr>
        <w:rPr>
          <w:rFonts w:asciiTheme="minorHAnsi" w:hAnsiTheme="minorHAnsi" w:cstheme="minorBidi"/>
          <w:lang w:eastAsia="en-US"/>
        </w:rPr>
      </w:pPr>
      <w:r w:rsidRPr="00117678">
        <w:rPr>
          <w:rFonts w:asciiTheme="minorHAnsi" w:hAnsiTheme="minorHAnsi" w:cstheme="minorBidi"/>
          <w:lang w:eastAsia="en-US"/>
        </w:rPr>
        <w:t>medisch geschikt zijn (verplicht medisch onderzoek voor veiligheidsfunctie ondergaan)</w:t>
      </w:r>
    </w:p>
    <w:p w14:paraId="7B7C00A1" w14:textId="77777777" w:rsidR="00D11F99" w:rsidRPr="00117678" w:rsidRDefault="00D11F99" w:rsidP="004B6BE0">
      <w:pPr>
        <w:pStyle w:val="Lijstalinea"/>
        <w:numPr>
          <w:ilvl w:val="0"/>
          <w:numId w:val="11"/>
        </w:numPr>
        <w:rPr>
          <w:rFonts w:asciiTheme="minorHAnsi" w:hAnsiTheme="minorHAnsi" w:cstheme="minorBidi"/>
          <w:lang w:eastAsia="en-US"/>
        </w:rPr>
      </w:pPr>
      <w:r w:rsidRPr="00117678">
        <w:rPr>
          <w:rFonts w:asciiTheme="minorHAnsi" w:hAnsiTheme="minorHAnsi" w:cstheme="minorBidi"/>
          <w:lang w:eastAsia="en-US"/>
        </w:rPr>
        <w:t>opgeleid en geïnformeerd zijn (werkinstructies)</w:t>
      </w:r>
    </w:p>
    <w:p w14:paraId="5F310CC2" w14:textId="78E10234" w:rsidR="00D11F99" w:rsidRPr="00117678" w:rsidRDefault="00D11F99" w:rsidP="004B6BE0">
      <w:pPr>
        <w:pStyle w:val="Lijstalinea"/>
        <w:numPr>
          <w:ilvl w:val="0"/>
          <w:numId w:val="11"/>
        </w:numPr>
        <w:rPr>
          <w:rFonts w:asciiTheme="minorHAnsi" w:hAnsiTheme="minorHAnsi" w:cstheme="minorBidi"/>
          <w:lang w:eastAsia="en-US"/>
        </w:rPr>
      </w:pPr>
      <w:r w:rsidRPr="00117678">
        <w:rPr>
          <w:rFonts w:asciiTheme="minorHAnsi" w:hAnsiTheme="minorHAnsi" w:cstheme="minorBidi"/>
          <w:lang w:eastAsia="en-US"/>
        </w:rPr>
        <w:t>een geschikte opleiding gevolgd hebben (een theoretische en praktische opleiding) over de gebruikte machine en kennis hebben van de werking ervan, de toebehoren en de werkomgeving</w:t>
      </w:r>
    </w:p>
    <w:p w14:paraId="77C35A72" w14:textId="77777777" w:rsidR="00D11F99" w:rsidRPr="00117678" w:rsidRDefault="00D11F99" w:rsidP="004B6BE0">
      <w:pPr>
        <w:pStyle w:val="Lijstalinea"/>
        <w:numPr>
          <w:ilvl w:val="0"/>
          <w:numId w:val="11"/>
        </w:numPr>
        <w:rPr>
          <w:rFonts w:asciiTheme="minorHAnsi" w:hAnsiTheme="minorHAnsi" w:cstheme="minorBidi"/>
          <w:lang w:eastAsia="en-US"/>
        </w:rPr>
      </w:pPr>
      <w:r w:rsidRPr="00117678">
        <w:rPr>
          <w:rFonts w:asciiTheme="minorHAnsi" w:hAnsiTheme="minorHAnsi" w:cstheme="minorBidi"/>
          <w:lang w:eastAsia="en-US"/>
        </w:rPr>
        <w:t>een rijbevoegdheid verkregen hebben (van de werkgever)</w:t>
      </w:r>
    </w:p>
    <w:p w14:paraId="1C71BDCE" w14:textId="77777777" w:rsidR="000C0A78" w:rsidRDefault="000C0A78" w:rsidP="00D11F99">
      <w:r>
        <w:t xml:space="preserve">Alle </w:t>
      </w:r>
      <w:proofErr w:type="spellStart"/>
      <w:r>
        <w:t>bouwplaatsmachines</w:t>
      </w:r>
      <w:proofErr w:type="spellEnd"/>
      <w:r>
        <w:t xml:space="preserve"> voldoen aan de eisen gesteld in: </w:t>
      </w:r>
    </w:p>
    <w:p w14:paraId="528B3B03" w14:textId="77777777" w:rsidR="000C0A78" w:rsidRPr="009128E4" w:rsidRDefault="000C0A78" w:rsidP="004B6BE0">
      <w:pPr>
        <w:pStyle w:val="Lijstalinea"/>
        <w:numPr>
          <w:ilvl w:val="0"/>
          <w:numId w:val="3"/>
        </w:numPr>
        <w:rPr>
          <w:szCs w:val="20"/>
        </w:rPr>
      </w:pPr>
      <w:r w:rsidRPr="009128E4">
        <w:rPr>
          <w:szCs w:val="20"/>
        </w:rPr>
        <w:t>Titel 2 van boek IV van de codex welzijn op het werk betreffende arbeidsmiddelen</w:t>
      </w:r>
    </w:p>
    <w:p w14:paraId="4263BE40" w14:textId="77777777" w:rsidR="000C0A78" w:rsidRPr="009128E4" w:rsidRDefault="000C0A78" w:rsidP="004B6BE0">
      <w:pPr>
        <w:pStyle w:val="Lijstalinea"/>
        <w:numPr>
          <w:ilvl w:val="0"/>
          <w:numId w:val="3"/>
        </w:numPr>
        <w:rPr>
          <w:szCs w:val="20"/>
        </w:rPr>
      </w:pPr>
      <w:r w:rsidRPr="009128E4">
        <w:rPr>
          <w:szCs w:val="20"/>
        </w:rPr>
        <w:t>Titel 3</w:t>
      </w:r>
      <w:r w:rsidR="00FB6992" w:rsidRPr="009128E4">
        <w:rPr>
          <w:szCs w:val="20"/>
        </w:rPr>
        <w:t xml:space="preserve"> van boek IV van de codex welzijn op het werk betreffende mobiele arbeidsmiddelen</w:t>
      </w:r>
    </w:p>
    <w:p w14:paraId="07868721" w14:textId="33206D55" w:rsidR="00FB6992" w:rsidRDefault="00FB6992" w:rsidP="004B6BE0">
      <w:pPr>
        <w:pStyle w:val="Lijstalinea"/>
        <w:numPr>
          <w:ilvl w:val="0"/>
          <w:numId w:val="3"/>
        </w:numPr>
        <w:rPr>
          <w:szCs w:val="20"/>
        </w:rPr>
      </w:pPr>
      <w:r w:rsidRPr="009128E4">
        <w:rPr>
          <w:szCs w:val="20"/>
        </w:rPr>
        <w:lastRenderedPageBreak/>
        <w:t xml:space="preserve">Waar de </w:t>
      </w:r>
      <w:proofErr w:type="spellStart"/>
      <w:r w:rsidRPr="009128E4">
        <w:rPr>
          <w:szCs w:val="20"/>
        </w:rPr>
        <w:t>bouwplaatsmachine</w:t>
      </w:r>
      <w:proofErr w:type="spellEnd"/>
      <w:r w:rsidRPr="009128E4">
        <w:rPr>
          <w:szCs w:val="20"/>
        </w:rPr>
        <w:t xml:space="preserve"> gebruikt wordt voor het hijsen of heffen van lasten titel 4 van boek IV van de codex welzijn op het werk betreffen </w:t>
      </w:r>
      <w:proofErr w:type="spellStart"/>
      <w:r w:rsidRPr="009128E4">
        <w:rPr>
          <w:szCs w:val="20"/>
        </w:rPr>
        <w:t>arbeidsmidd</w:t>
      </w:r>
      <w:r w:rsidR="009C5222">
        <w:rPr>
          <w:szCs w:val="20"/>
        </w:rPr>
        <w:t>f</w:t>
      </w:r>
      <w:r w:rsidRPr="009128E4">
        <w:rPr>
          <w:szCs w:val="20"/>
        </w:rPr>
        <w:t>elen</w:t>
      </w:r>
      <w:proofErr w:type="spellEnd"/>
      <w:r w:rsidRPr="009128E4">
        <w:rPr>
          <w:szCs w:val="20"/>
        </w:rPr>
        <w:t xml:space="preserve"> voor het hijsen of heffen van lasten</w:t>
      </w:r>
    </w:p>
    <w:p w14:paraId="4EFAA35A" w14:textId="77777777" w:rsidR="009128E4" w:rsidRDefault="00A1101F" w:rsidP="004B6BE0">
      <w:pPr>
        <w:pStyle w:val="Lijstalinea"/>
        <w:numPr>
          <w:ilvl w:val="0"/>
          <w:numId w:val="3"/>
        </w:numPr>
        <w:rPr>
          <w:szCs w:val="20"/>
        </w:rPr>
      </w:pPr>
      <w:r>
        <w:rPr>
          <w:szCs w:val="20"/>
        </w:rPr>
        <w:t xml:space="preserve">De geldende Europese regelgeving. </w:t>
      </w:r>
    </w:p>
    <w:p w14:paraId="06979272" w14:textId="5A6A74C9" w:rsidR="004D5035" w:rsidRDefault="00E1071D" w:rsidP="004D5035">
      <w:pPr>
        <w:rPr>
          <w:szCs w:val="20"/>
        </w:rPr>
      </w:pPr>
      <w:r w:rsidRPr="00E1071D">
        <w:rPr>
          <w:noProof/>
          <w:lang w:eastAsia="nl-BE"/>
        </w:rPr>
        <w:drawing>
          <wp:inline distT="0" distB="0" distL="0" distR="0" wp14:anchorId="6B63F1FE" wp14:editId="74478E1D">
            <wp:extent cx="416842" cy="360000"/>
            <wp:effectExtent l="0" t="0" r="2540" b="2540"/>
            <wp:docPr id="11" name="Afbeelding 11" descr="T:\PBW\Pictogrammen\Gebod\Gebod gordeldra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BW\Pictogrammen\Gebod\Gebod gordeldracht.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842" cy="360000"/>
                    </a:xfrm>
                    <a:prstGeom prst="rect">
                      <a:avLst/>
                    </a:prstGeom>
                    <a:noFill/>
                    <a:ln>
                      <a:noFill/>
                    </a:ln>
                  </pic:spPr>
                </pic:pic>
              </a:graphicData>
            </a:graphic>
          </wp:inline>
        </w:drawing>
      </w:r>
      <w:r w:rsidR="004D5035" w:rsidRPr="00E1071D">
        <w:rPr>
          <w:szCs w:val="20"/>
        </w:rPr>
        <w:t xml:space="preserve">Pidpa verplicht uitdrukkelijk het gebruik van de </w:t>
      </w:r>
      <w:r w:rsidR="003E6922">
        <w:rPr>
          <w:szCs w:val="20"/>
        </w:rPr>
        <w:t>veiligheids</w:t>
      </w:r>
      <w:r w:rsidR="004D5035" w:rsidRPr="00E1071D">
        <w:rPr>
          <w:szCs w:val="20"/>
        </w:rPr>
        <w:t xml:space="preserve">gordel in alle </w:t>
      </w:r>
      <w:proofErr w:type="spellStart"/>
      <w:r w:rsidR="004D5035" w:rsidRPr="00E1071D">
        <w:rPr>
          <w:szCs w:val="20"/>
        </w:rPr>
        <w:t>bouwplaatsmachines</w:t>
      </w:r>
      <w:proofErr w:type="spellEnd"/>
      <w:r w:rsidR="004D5035" w:rsidRPr="00E1071D">
        <w:rPr>
          <w:szCs w:val="20"/>
        </w:rPr>
        <w:t>, ook op de werf.</w:t>
      </w:r>
      <w:r w:rsidR="004D5035">
        <w:rPr>
          <w:szCs w:val="20"/>
        </w:rPr>
        <w:t xml:space="preserve"> Tevens moeten graafmachines, wielladers, enz. voorzien </w:t>
      </w:r>
      <w:r w:rsidR="00FD2627">
        <w:rPr>
          <w:szCs w:val="20"/>
        </w:rPr>
        <w:t xml:space="preserve">zijn </w:t>
      </w:r>
      <w:r w:rsidR="004D5035">
        <w:rPr>
          <w:szCs w:val="20"/>
        </w:rPr>
        <w:t xml:space="preserve">van een ROPS en FOPS. </w:t>
      </w:r>
    </w:p>
    <w:p w14:paraId="626B15A5" w14:textId="5E3F3518" w:rsidR="00B159C0" w:rsidRDefault="00B63DC9" w:rsidP="00D260E7">
      <w:pPr>
        <w:jc w:val="both"/>
        <w:rPr>
          <w:szCs w:val="20"/>
        </w:rPr>
      </w:pPr>
      <w:r>
        <w:rPr>
          <w:szCs w:val="20"/>
        </w:rPr>
        <w:t>De bestuurder dient te alle</w:t>
      </w:r>
      <w:r w:rsidR="00A1101F">
        <w:rPr>
          <w:szCs w:val="20"/>
        </w:rPr>
        <w:t>n</w:t>
      </w:r>
      <w:r>
        <w:rPr>
          <w:szCs w:val="20"/>
        </w:rPr>
        <w:t xml:space="preserve"> tijde </w:t>
      </w:r>
      <w:r w:rsidR="0029603E">
        <w:rPr>
          <w:szCs w:val="20"/>
        </w:rPr>
        <w:t xml:space="preserve">vanaf de bedieningspost zicht te hebben om de volledige zone rond de machine. </w:t>
      </w:r>
      <w:r w:rsidR="00684429">
        <w:rPr>
          <w:szCs w:val="20"/>
        </w:rPr>
        <w:t>Daar waar dit niet gewaarborgd is, dienen bijkomende hulpsystemen voorzien te worden (bv camera’s). Vrachtwagens, bestelwagens, landbouwvoertuigen zijn uitgeru</w:t>
      </w:r>
      <w:r w:rsidR="004C696C">
        <w:rPr>
          <w:szCs w:val="20"/>
        </w:rPr>
        <w:t xml:space="preserve">st met een achteruitrijsignaal en achteruitrijcamera. </w:t>
      </w:r>
    </w:p>
    <w:p w14:paraId="412A57D9" w14:textId="35C5961F" w:rsidR="00117678" w:rsidRDefault="00117678" w:rsidP="00D260E7">
      <w:pPr>
        <w:jc w:val="both"/>
        <w:rPr>
          <w:szCs w:val="20"/>
        </w:rPr>
      </w:pPr>
      <w:r>
        <w:rPr>
          <w:szCs w:val="20"/>
        </w:rPr>
        <w:t>Het gebruik van een hoofdtelefoon</w:t>
      </w:r>
      <w:r w:rsidR="008D1169">
        <w:rPr>
          <w:szCs w:val="20"/>
        </w:rPr>
        <w:t xml:space="preserve"> </w:t>
      </w:r>
      <w:r w:rsidR="001B0DB2">
        <w:rPr>
          <w:szCs w:val="20"/>
        </w:rPr>
        <w:t>of de GSM is verboden te</w:t>
      </w:r>
      <w:r w:rsidR="0014419E">
        <w:rPr>
          <w:szCs w:val="20"/>
        </w:rPr>
        <w:t xml:space="preserve">rwijl de machine in werking is. Communicatie tussen bestuurder en omstaanders moet gegarandeerd zijn. </w:t>
      </w:r>
    </w:p>
    <w:p w14:paraId="1078F1CF" w14:textId="77777777" w:rsidR="001B0DB2" w:rsidRDefault="001B0DB2" w:rsidP="00D260E7">
      <w:pPr>
        <w:jc w:val="both"/>
        <w:rPr>
          <w:szCs w:val="20"/>
        </w:rPr>
      </w:pPr>
      <w:r>
        <w:rPr>
          <w:szCs w:val="20"/>
        </w:rPr>
        <w:t xml:space="preserve">De minimale veiligheidsafstanden nabij boven- en ondergrondse elektriciteitskabels en gasleidingen dienen te worden gerespecteerd. </w:t>
      </w:r>
    </w:p>
    <w:p w14:paraId="0AE13ABD" w14:textId="77777777" w:rsidR="003B2AE7" w:rsidRDefault="003B2AE7" w:rsidP="003B2AE7">
      <w:pPr>
        <w:pStyle w:val="Kop3"/>
      </w:pPr>
      <w:bookmarkStart w:id="28" w:name="_Ref166838335"/>
      <w:bookmarkStart w:id="29" w:name="_Ref166838341"/>
      <w:bookmarkStart w:id="30" w:name="_Toc168983812"/>
      <w:r>
        <w:t>Ladders</w:t>
      </w:r>
      <w:r w:rsidR="008573B3">
        <w:t xml:space="preserve"> &amp; stellingen</w:t>
      </w:r>
      <w:bookmarkEnd w:id="28"/>
      <w:bookmarkEnd w:id="29"/>
      <w:bookmarkEnd w:id="30"/>
    </w:p>
    <w:p w14:paraId="2A0F96AC" w14:textId="50CE941C" w:rsidR="007B7EFC" w:rsidRDefault="007B7EFC" w:rsidP="00D260E7">
      <w:pPr>
        <w:jc w:val="both"/>
      </w:pPr>
      <w:r>
        <w:t>Het gebruik van ladders</w:t>
      </w:r>
      <w:r w:rsidR="00C723D6">
        <w:t xml:space="preserve"> en stellingen</w:t>
      </w:r>
      <w:r>
        <w:t xml:space="preserve"> wordt afgestemd aan de eisen van art. IV.5-1 van de codex welzijn op het werk betreffende tijdelijke werkzaamheden op hoogte. </w:t>
      </w:r>
    </w:p>
    <w:p w14:paraId="25B4E62C" w14:textId="27EEF868" w:rsidR="0054638F" w:rsidRDefault="009703E4" w:rsidP="00D260E7">
      <w:pPr>
        <w:jc w:val="both"/>
      </w:pPr>
      <w:r>
        <w:t>Om een hoogteverschil op een vlotte en veilige manier</w:t>
      </w:r>
      <w:r w:rsidR="0054638F">
        <w:t xml:space="preserve"> te</w:t>
      </w:r>
      <w:r>
        <w:t xml:space="preserve"> overbruggen, kan de aannemer gebruik maken van een ladder. Deze ladder moet onder een correcte hoek van 60°-70° opgesteld te worden, moet min. 1m boven aankomstniveau uitsteken en moet beveiligd zijn tegen wegschuiven. Het gebruikte type ladder is aangepast aan de uit te voeren werkzaamheden en lokale omstandigheden.</w:t>
      </w:r>
      <w:r w:rsidR="0054638F" w:rsidRPr="0054638F">
        <w:t xml:space="preserve"> </w:t>
      </w:r>
      <w:r w:rsidR="0054638F" w:rsidRPr="00340C36">
        <w:t>Ladders worden zodanig gebruikt dat de werknemers steeds een veilige steun en houvast hebben.</w:t>
      </w:r>
      <w:r w:rsidR="0054638F">
        <w:t xml:space="preserve"> </w:t>
      </w:r>
    </w:p>
    <w:p w14:paraId="33140274" w14:textId="2425E497" w:rsidR="00500DFF" w:rsidRDefault="004C3197" w:rsidP="00D260E7">
      <w:pPr>
        <w:jc w:val="both"/>
      </w:pPr>
      <w:r>
        <w:t xml:space="preserve">Alle gebruikte mobiele ladders voldoen aan de norm EN 131 en zijn in goede staat. Ladders zijn verder voorzien van een identificatie waarmee kan aangetoond worden dat de ladders opgenomen zijn in een ladderregister en waarmee men kan aantonen dat de ladders minimum jaarlijks gecontroleerd worden door een bevoegd persoon op goede staat. </w:t>
      </w:r>
    </w:p>
    <w:p w14:paraId="12912E9C" w14:textId="6517F239" w:rsidR="00E15FAA" w:rsidRDefault="00E15FAA" w:rsidP="00D260E7">
      <w:pPr>
        <w:jc w:val="both"/>
      </w:pPr>
      <w:r>
        <w:t xml:space="preserve">Alle gebruikte rolstellingen moeten voldoen aan de bepalingen uit de norm NBN EN 1004-1 en opgebouwd zijn volgens de handleiding van de fabrikant. </w:t>
      </w:r>
      <w:r w:rsidR="009E44BC">
        <w:t xml:space="preserve">Het platform dat dient als werkvloer moet voorzien zijn van </w:t>
      </w:r>
      <w:proofErr w:type="spellStart"/>
      <w:r w:rsidR="0065716E">
        <w:t>bovenleuningen</w:t>
      </w:r>
      <w:proofErr w:type="spellEnd"/>
      <w:r w:rsidR="0065716E">
        <w:t xml:space="preserve">, </w:t>
      </w:r>
      <w:proofErr w:type="spellStart"/>
      <w:r w:rsidR="0065716E">
        <w:t>middenleuningen</w:t>
      </w:r>
      <w:proofErr w:type="spellEnd"/>
      <w:r w:rsidR="009E44BC">
        <w:t xml:space="preserve"> en kantplanken, ook langs de zijkant. De maximale hoogte van de rolstelling is 8m voor gebruik buitenshuis en 12m voor gebruik binnens</w:t>
      </w:r>
      <w:r w:rsidR="0065716E">
        <w:t xml:space="preserve">huis. Wielen moeten voorzien zijn van een blokkeerinrichting. </w:t>
      </w:r>
      <w:r w:rsidR="00AB5D8F">
        <w:t xml:space="preserve">Elke gebruikte rolstelling is gekeurd door een bevoegd verklaard persoon na elke opstelling, op regelmatige basis, na langdurige werkonderbreking, en telkens wanneer de stabiliteit in gevaar geweest kan zijn </w:t>
      </w:r>
      <w:r w:rsidR="00C83D4B">
        <w:t xml:space="preserve">(bv. na wijzigingen). </w:t>
      </w:r>
    </w:p>
    <w:p w14:paraId="26B222F8" w14:textId="386DA9AD" w:rsidR="001757C2" w:rsidRDefault="001757C2" w:rsidP="00D260E7">
      <w:pPr>
        <w:jc w:val="both"/>
      </w:pPr>
      <w:r>
        <w:t xml:space="preserve">Het gebruik van steigers op ladderklampen is verboden. </w:t>
      </w:r>
    </w:p>
    <w:p w14:paraId="21AED7F0" w14:textId="77777777" w:rsidR="003B2AE7" w:rsidRDefault="00B159C0" w:rsidP="003B2AE7">
      <w:pPr>
        <w:pStyle w:val="Kop3"/>
      </w:pPr>
      <w:bookmarkStart w:id="31" w:name="_Toc168983813"/>
      <w:r>
        <w:t>Machines en gemechaniseerde werktuigen</w:t>
      </w:r>
      <w:bookmarkEnd w:id="31"/>
    </w:p>
    <w:p w14:paraId="4B9EC3B7" w14:textId="77777777" w:rsidR="002F2A37" w:rsidRDefault="004D2C32" w:rsidP="00D260E7">
      <w:pPr>
        <w:jc w:val="both"/>
      </w:pPr>
      <w:r>
        <w:t xml:space="preserve">Alle machines en gemechaniseerde werktuigen zijn van een duidelijk leesbaar en onuitwisbaar CE-kentekenplaat dat voldoet aan de van toepassing zijn Europese regelgeving. </w:t>
      </w:r>
      <w:r w:rsidR="005432F2">
        <w:t xml:space="preserve">Op verzoek is de EG-verklaring van overeenstemming toonbaar. Elke machine en gemechaniseerd werktuig gaat gepaard met een handleiding in de taal van de gebruiker. Deze handleiding is door de Aannemer aangevuld met een veiligheidsinstructiekaart over het correct gebruik, onderhoud en herstelling. </w:t>
      </w:r>
    </w:p>
    <w:p w14:paraId="24C71FCB" w14:textId="0C52DF49" w:rsidR="00B159C0" w:rsidRDefault="002F2A37" w:rsidP="00D260E7">
      <w:pPr>
        <w:jc w:val="both"/>
      </w:pPr>
      <w:r>
        <w:t xml:space="preserve">Machines en gemechaniseerde werktuigen zijn voorzien van de door de fabrikant voorgeschreven veiligheidsvoorzieningen. </w:t>
      </w:r>
      <w:r w:rsidR="003E45AE">
        <w:t xml:space="preserve">Veiligheidsvoorzieningen mogen in geen geval overbrugd of buiten werking gesteld worden. Voor elke tussenkomst aan een machine wordt vooreerst de machine geïsoleerd van elke energiebron en daar waar noodzakelijk wordt bijkomende vergrendelingsapparatuur aangebracht (LOTOTO-procedure). </w:t>
      </w:r>
      <w:r w:rsidR="00B51C9C">
        <w:t>Inbreuken hierop worden aanzien als een ernstig en onmiddellijk gevaar.</w:t>
      </w:r>
    </w:p>
    <w:p w14:paraId="061B8032" w14:textId="77777777" w:rsidR="002F2A37" w:rsidRDefault="00C33A3F" w:rsidP="00D260E7">
      <w:pPr>
        <w:jc w:val="both"/>
      </w:pPr>
      <w:r>
        <w:t xml:space="preserve">Elektrisch handgereedschap zal bij voorkeur uitgerust zijn met een oplaadbare accu. </w:t>
      </w:r>
    </w:p>
    <w:p w14:paraId="6811C2A5" w14:textId="5E57EDA0" w:rsidR="00F852FF" w:rsidRDefault="00C618B4" w:rsidP="00D260E7">
      <w:pPr>
        <w:jc w:val="both"/>
      </w:pPr>
      <w:r>
        <w:t>Slijpschijven dienen voorzien te zijn van een geremde stop</w:t>
      </w:r>
      <w:r w:rsidR="008200D4">
        <w:t xml:space="preserve"> dewelke het zaagblad in de kortst mogelijke tijd tot stilstand brengt</w:t>
      </w:r>
      <w:r w:rsidR="00A45F52">
        <w:t xml:space="preserve"> en een veiligheidsschakelaar</w:t>
      </w:r>
      <w:r w:rsidR="005B54A8">
        <w:t>/dodemansknop</w:t>
      </w:r>
      <w:r w:rsidR="0072261B">
        <w:t xml:space="preserve"> dewelke de machine automatisch uitschakelt als de (menselijke) besturing uitvalt (bv. </w:t>
      </w:r>
      <w:r w:rsidR="00F852FF">
        <w:t>bij loslaten, onwel worden, vallen, …)</w:t>
      </w:r>
      <w:r w:rsidR="00A45F52">
        <w:t>.</w:t>
      </w:r>
      <w:r w:rsidR="00C723D6">
        <w:t xml:space="preserve"> Bij het gebruik van de slijpschijf moet de door de fabrikant </w:t>
      </w:r>
      <w:r w:rsidR="00C723D6">
        <w:lastRenderedPageBreak/>
        <w:t xml:space="preserve">voorgeschreven beschermkap gebruikt worden. </w:t>
      </w:r>
      <w:r w:rsidR="00C778C5">
        <w:t>Pidpa verplicht de 2-handenbediening bij het</w:t>
      </w:r>
      <w:r w:rsidR="008D4F69">
        <w:t xml:space="preserve"> doorslijpen met een haakse slijper</w:t>
      </w:r>
      <w:r w:rsidR="00C778C5">
        <w:t xml:space="preserve">. </w:t>
      </w:r>
    </w:p>
    <w:p w14:paraId="0C6534E5" w14:textId="7E8A162E" w:rsidR="00C618B4" w:rsidRDefault="008D4F69" w:rsidP="00D260E7">
      <w:pPr>
        <w:jc w:val="both"/>
      </w:pPr>
      <w:r>
        <w:t>Motord</w:t>
      </w:r>
      <w:r w:rsidR="009C170B">
        <w:t>oorslijpmachines mogen in geen geval aangewend worden voor het afschuinen</w:t>
      </w:r>
      <w:r w:rsidR="00EC04B6">
        <w:t xml:space="preserve"> of afbramen</w:t>
      </w:r>
      <w:r w:rsidR="009C170B">
        <w:t xml:space="preserve"> van buizen of andere. Zij dienen voorzien te zijn </w:t>
      </w:r>
      <w:r w:rsidR="003D1B22">
        <w:t xml:space="preserve">van een </w:t>
      </w:r>
      <w:proofErr w:type="spellStart"/>
      <w:r w:rsidR="003D1B22">
        <w:t>stofreducerende</w:t>
      </w:r>
      <w:proofErr w:type="spellEnd"/>
      <w:r w:rsidR="003D1B22">
        <w:t xml:space="preserve"> systeem (aankoppeling voor natslijpen of afzuiging van stof). </w:t>
      </w:r>
      <w:r>
        <w:t>Inbreuken hierop worden aanzien als een ernstig en onmiddellijk gevaar.</w:t>
      </w:r>
    </w:p>
    <w:p w14:paraId="21AAFFD2" w14:textId="3B707E76" w:rsidR="003D1B22" w:rsidRDefault="003D1B22" w:rsidP="00D260E7">
      <w:pPr>
        <w:jc w:val="both"/>
      </w:pPr>
      <w:r>
        <w:t xml:space="preserve">Bij het gebruik van benzine-aangedreven machines dient men het risico op opstapeling van schadelijke uitlaatgassen in putten en sleuven in rekening te brengen. Afhankelijk van de omstandigheden kan het noodzakelijk zijn om </w:t>
      </w:r>
      <w:proofErr w:type="spellStart"/>
      <w:r w:rsidR="00EC04B6">
        <w:t>multigasdetectietoestellen</w:t>
      </w:r>
      <w:proofErr w:type="spellEnd"/>
      <w:r w:rsidR="00EC04B6">
        <w:t xml:space="preserve"> te dragen. </w:t>
      </w:r>
      <w:r w:rsidR="00E20164" w:rsidRPr="00C778C5">
        <w:t>Er dient gebruik gemaakt te worden van een type brandstof dat de uitstoot van schadelijke stoffen minimaliseert.</w:t>
      </w:r>
      <w:r w:rsidR="00E20164">
        <w:t xml:space="preserve"> </w:t>
      </w:r>
    </w:p>
    <w:p w14:paraId="560F76CF" w14:textId="147DD39B" w:rsidR="00D52CE8" w:rsidRDefault="00D52CE8" w:rsidP="00D52CE8">
      <w:pPr>
        <w:pStyle w:val="Kop2"/>
      </w:pPr>
      <w:bookmarkStart w:id="32" w:name="_Toc168983814"/>
      <w:r>
        <w:t>Inrichting werkplek</w:t>
      </w:r>
      <w:r w:rsidR="000356AF">
        <w:t xml:space="preserve"> bij werken op en langs de openbare weg</w:t>
      </w:r>
      <w:bookmarkEnd w:id="32"/>
    </w:p>
    <w:p w14:paraId="2A4DD3BE" w14:textId="77777777" w:rsidR="00D52CE8" w:rsidRDefault="00D52CE8" w:rsidP="00D52CE8">
      <w:pPr>
        <w:pStyle w:val="Kop3"/>
      </w:pPr>
      <w:bookmarkStart w:id="33" w:name="_Toc168983815"/>
      <w:r>
        <w:t>Werfafscherming / inrichting</w:t>
      </w:r>
      <w:bookmarkEnd w:id="33"/>
    </w:p>
    <w:p w14:paraId="06C0F31F" w14:textId="77777777" w:rsidR="00A544F6" w:rsidRDefault="00A544F6" w:rsidP="00D260E7">
      <w:pPr>
        <w:jc w:val="both"/>
      </w:pPr>
      <w:r>
        <w:t xml:space="preserve">De </w:t>
      </w:r>
      <w:r w:rsidR="0027497D">
        <w:t>Aannemer</w:t>
      </w:r>
      <w:r w:rsidR="006E5662">
        <w:t xml:space="preserve"> maakt voor elke opdrac</w:t>
      </w:r>
      <w:r w:rsidR="0027497D">
        <w:t xml:space="preserve">ht een werkvoorbereiding met inbegrip van </w:t>
      </w:r>
      <w:r w:rsidR="006E5662">
        <w:t xml:space="preserve">een inrichtingsplan van de werf, waarbij de veiligheid van de werknemers bij de uitvoering van de werken centraal staat. </w:t>
      </w:r>
      <w:r w:rsidR="00DF60D0">
        <w:t xml:space="preserve">Hij houdt hiermee rekening met het verkeersrisico, </w:t>
      </w:r>
      <w:r w:rsidR="00886AF9">
        <w:t xml:space="preserve">de minimale werkzone nodig voor de uitvoering van de werken alsook de verplaatsingszones op de werf afgestemd op de gebruikte machines, de plaatsing van de dienstvoertuigen, de sanitaire voorzieningen, de opslag en verwijdering van materiaal, afval op puin alsook de maatregelen om de goede orde op de werf te waarborgen. </w:t>
      </w:r>
    </w:p>
    <w:p w14:paraId="333BB099" w14:textId="39A2504F" w:rsidR="0027497D" w:rsidRDefault="0027497D" w:rsidP="00D260E7">
      <w:pPr>
        <w:jc w:val="both"/>
      </w:pPr>
      <w:r>
        <w:t xml:space="preserve">De Aannemer plaatst steeds een degelijke, stabiele afsluiting of afbakening tussen de werken en passanten. </w:t>
      </w:r>
      <w:r w:rsidR="00C31D4B">
        <w:t xml:space="preserve">Dit geldt ook voor zeer korte werken. </w:t>
      </w:r>
      <w:r w:rsidR="002C1070">
        <w:t xml:space="preserve">Het gebruik van </w:t>
      </w:r>
      <w:r w:rsidR="001108AE">
        <w:t xml:space="preserve">netten of lint wordt niet toegelaten. </w:t>
      </w:r>
    </w:p>
    <w:p w14:paraId="13F2AA3D" w14:textId="34392824" w:rsidR="008D4D9D" w:rsidRDefault="008D4D9D" w:rsidP="00D260E7">
      <w:pPr>
        <w:jc w:val="both"/>
      </w:pPr>
      <w:r>
        <w:t xml:space="preserve">Als een opslagzone voor de nodige materialen en producten wordt voorzien, dan moet deze steeds </w:t>
      </w:r>
      <w:r w:rsidR="006975EF">
        <w:t xml:space="preserve">afgebakend en gesignaleerd zijn. Deze opslagzones mogen geen enkele hinder veroorzaken voor derden. </w:t>
      </w:r>
      <w:r w:rsidR="003D1A7B">
        <w:t xml:space="preserve">De gestockeerde materialen moeten beschermd worden tegen weersinvloeden waarbij wordt voorkomen dat deze wegwaaien, omvallen, enz. </w:t>
      </w:r>
    </w:p>
    <w:p w14:paraId="5F7992AA" w14:textId="77777777" w:rsidR="006975EF" w:rsidRDefault="006975EF" w:rsidP="00D260E7">
      <w:pPr>
        <w:jc w:val="both"/>
      </w:pPr>
      <w:r w:rsidRPr="006975EF">
        <w:t xml:space="preserve">Een goede werfverlichting is noodzakelijk voor het veilig uitvoeren van de werkzaamheden. Deze is nodig wanneer het daglicht niet volstaat of bij werkzaamheden die </w:t>
      </w:r>
      <w:r w:rsidR="002A759A">
        <w:t xml:space="preserve">’s ochtends of ’s avonds worden uitgevoerd in de winterperiode wanneer het nog donker is. </w:t>
      </w:r>
      <w:r w:rsidRPr="006975EF">
        <w:t>Een goede verlichting heeft eveneens als doel de andere weggebruikers te laten vertragen, maar mag hen in geen geval verblinden. Daarom is het van belang dat werken langs de openbare weg van een goede en duidelijk zichtbare signalisatie worden voorzien.</w:t>
      </w:r>
    </w:p>
    <w:p w14:paraId="55FC7FEA" w14:textId="77777777" w:rsidR="006D240D" w:rsidRDefault="006D240D" w:rsidP="00D260E7">
      <w:pPr>
        <w:jc w:val="both"/>
      </w:pPr>
      <w:r>
        <w:t>De aannemer moet rijplaten voorzien zodat omwonenden te allen tijde en zonder problemen tot aan hun woning kunnen rijden. Dit is tevens van belang wanneer de hulpdiensten ter plaatse moeten zijn.</w:t>
      </w:r>
    </w:p>
    <w:p w14:paraId="52C40D06" w14:textId="20B99B3C" w:rsidR="006D240D" w:rsidRDefault="006D240D" w:rsidP="00D260E7">
      <w:pPr>
        <w:jc w:val="both"/>
      </w:pPr>
      <w:r>
        <w:t xml:space="preserve">Indien de uitgraving een redelijke lengte heeft, zodat rondgaan zeer tijdrovend wordt, dan moeten er gepaste loopbruggen worden voorzien worden met een dubbele leuning en een </w:t>
      </w:r>
      <w:r w:rsidR="006252CD">
        <w:t>antislip</w:t>
      </w:r>
      <w:r>
        <w:t xml:space="preserve"> ondergrond. Op die manier wordt een veilige toegang gegarandeerd tot de woning. Multiplexplaten of houten planken zijn niet toegelaten.</w:t>
      </w:r>
    </w:p>
    <w:p w14:paraId="4EDDE1D5" w14:textId="77777777" w:rsidR="00F92EFB" w:rsidRDefault="00F92EFB" w:rsidP="00F92EFB">
      <w:pPr>
        <w:pStyle w:val="Kop3"/>
      </w:pPr>
      <w:bookmarkStart w:id="34" w:name="_Toc168983816"/>
      <w:r>
        <w:t>Sociale voorzieningen</w:t>
      </w:r>
      <w:bookmarkEnd w:id="34"/>
    </w:p>
    <w:p w14:paraId="312D7794" w14:textId="77777777" w:rsidR="00F92EFB" w:rsidRDefault="00F92EFB" w:rsidP="00D260E7">
      <w:pPr>
        <w:jc w:val="both"/>
      </w:pPr>
      <w:r>
        <w:t xml:space="preserve">Voor de tijdelijke of mobiele bouwplaatsen voorziet de Aannemer in de noodzakelijke sociale voorzieningen voor zijn personeel en het personeel van de onderaannemer dat hij op de werf tewerkstelt. Hij respecteert hierbij de wettelijke en de van toepassing zijnde sectorale afspraken. De opdrachtgever voorziet geen gemeenschappelijke inrichtingen. Pidpa verwijst hier specifiek naar de collectieve arbeidsovereenkomst Humanisering van de arbeid, zoals gewijzigd; en bijlage III van het KB van 25/01/2001 betreffende tijdelijke of mobiele bouwplaatsen dewelke dienen te worden toegepast. </w:t>
      </w:r>
    </w:p>
    <w:p w14:paraId="38514261" w14:textId="77777777" w:rsidR="00F92EFB" w:rsidRPr="00316639" w:rsidRDefault="00F92EFB" w:rsidP="00D260E7">
      <w:pPr>
        <w:jc w:val="both"/>
        <w:rPr>
          <w:szCs w:val="20"/>
        </w:rPr>
      </w:pPr>
      <w:r w:rsidRPr="003417D6">
        <w:rPr>
          <w:szCs w:val="20"/>
        </w:rPr>
        <w:t xml:space="preserve">De </w:t>
      </w:r>
      <w:r>
        <w:rPr>
          <w:szCs w:val="20"/>
        </w:rPr>
        <w:t>A</w:t>
      </w:r>
      <w:r w:rsidRPr="003417D6">
        <w:rPr>
          <w:szCs w:val="20"/>
        </w:rPr>
        <w:t>annemer staa</w:t>
      </w:r>
      <w:r>
        <w:rPr>
          <w:szCs w:val="20"/>
        </w:rPr>
        <w:t>t</w:t>
      </w:r>
      <w:r w:rsidRPr="003417D6">
        <w:rPr>
          <w:szCs w:val="20"/>
        </w:rPr>
        <w:t xml:space="preserve"> in voor een tijdige aanvraag van een aansluiting tot stromend water</w:t>
      </w:r>
      <w:r>
        <w:rPr>
          <w:szCs w:val="20"/>
        </w:rPr>
        <w:t xml:space="preserve"> waar nodig</w:t>
      </w:r>
      <w:r w:rsidRPr="003417D6">
        <w:rPr>
          <w:szCs w:val="20"/>
        </w:rPr>
        <w:t xml:space="preserve">. </w:t>
      </w:r>
    </w:p>
    <w:p w14:paraId="463470ED" w14:textId="77777777" w:rsidR="00D52CE8" w:rsidRDefault="00323A94" w:rsidP="00D52CE8">
      <w:pPr>
        <w:pStyle w:val="Kop3"/>
      </w:pPr>
      <w:bookmarkStart w:id="35" w:name="_Toc168983817"/>
      <w:r>
        <w:t>Signalisatie</w:t>
      </w:r>
      <w:bookmarkEnd w:id="35"/>
    </w:p>
    <w:p w14:paraId="64DD1474" w14:textId="2C66EEFB" w:rsidR="00323A94" w:rsidRDefault="00323A94" w:rsidP="00D260E7">
      <w:pPr>
        <w:jc w:val="both"/>
      </w:pPr>
      <w:r>
        <w:t>Elke werfzone</w:t>
      </w:r>
      <w:r w:rsidR="000356AF">
        <w:t xml:space="preserve"> op en langs de openbare weg</w:t>
      </w:r>
      <w:r>
        <w:t xml:space="preserve"> begint en eindigt met een aangepaste en reglementaire signalisatie. Zijdelings voorziet men de werfzone van goed zichtbare, degelijke en correct opgestelde afbakening. </w:t>
      </w:r>
    </w:p>
    <w:p w14:paraId="1066969C" w14:textId="77777777" w:rsidR="00323A94" w:rsidRDefault="00323A94" w:rsidP="00323A94">
      <w:r>
        <w:t>Werfsignalisatie is belangrijk om:</w:t>
      </w:r>
    </w:p>
    <w:p w14:paraId="4AACAACC" w14:textId="77777777" w:rsidR="00323A94" w:rsidRPr="00323A94" w:rsidRDefault="00323A94" w:rsidP="004B6BE0">
      <w:pPr>
        <w:pStyle w:val="Lijstalinea"/>
        <w:numPr>
          <w:ilvl w:val="0"/>
          <w:numId w:val="3"/>
        </w:numPr>
        <w:spacing w:before="0" w:after="0"/>
        <w:rPr>
          <w:szCs w:val="20"/>
        </w:rPr>
      </w:pPr>
      <w:r w:rsidRPr="00323A94">
        <w:rPr>
          <w:szCs w:val="20"/>
        </w:rPr>
        <w:t>Alle hindernissen die door aanleg leidingen op de openbare weg worden gebracht voor alle verkeer te signaleren;</w:t>
      </w:r>
    </w:p>
    <w:p w14:paraId="5D2142ED" w14:textId="77777777" w:rsidR="00323A94" w:rsidRPr="00323A94" w:rsidRDefault="00323A94" w:rsidP="004B6BE0">
      <w:pPr>
        <w:pStyle w:val="Lijstalinea"/>
        <w:numPr>
          <w:ilvl w:val="0"/>
          <w:numId w:val="3"/>
        </w:numPr>
        <w:spacing w:before="0" w:after="0"/>
        <w:rPr>
          <w:szCs w:val="20"/>
        </w:rPr>
      </w:pPr>
      <w:r w:rsidRPr="00323A94">
        <w:rPr>
          <w:szCs w:val="20"/>
        </w:rPr>
        <w:lastRenderedPageBreak/>
        <w:t>Alle personen die werken uitvoeren op de openbare weg te beschermen tegen aanrijdingen of het indringen van onbevoegde personen of weggebruikers.</w:t>
      </w:r>
    </w:p>
    <w:p w14:paraId="601170BC" w14:textId="77777777" w:rsidR="00323A94" w:rsidRDefault="00323A94" w:rsidP="00D260E7">
      <w:pPr>
        <w:jc w:val="both"/>
      </w:pPr>
      <w:r>
        <w:t>De signalisatie wordt geplaatst nadat de bevoegde instantie zijn toelating gegeven heeft en moet volledig in overeenstemming zijn met het desbetreffende signalisatieplan. Zowel de signalisatievergunning als het signalisatieplan moeten door de aannemer opgenomen worden in het veiligheidsdossier op de werf.</w:t>
      </w:r>
    </w:p>
    <w:p w14:paraId="181ED90E" w14:textId="77777777" w:rsidR="00B54C83" w:rsidRPr="00B54C83" w:rsidRDefault="00B54C83" w:rsidP="00D260E7">
      <w:pPr>
        <w:jc w:val="both"/>
        <w:rPr>
          <w:sz w:val="18"/>
        </w:rPr>
      </w:pPr>
      <w:r w:rsidRPr="00B54C83">
        <w:t>Er mag in geen enkel geval begonnen worden aan de werkzaamheden alvorens de verkeerssignalisatie is aangebracht.</w:t>
      </w:r>
    </w:p>
    <w:p w14:paraId="7279B21E" w14:textId="77777777" w:rsidR="007F033C" w:rsidRDefault="007F033C" w:rsidP="00D260E7">
      <w:pPr>
        <w:jc w:val="both"/>
      </w:pPr>
      <w:r>
        <w:t xml:space="preserve">De </w:t>
      </w:r>
      <w:r w:rsidR="00D1323D">
        <w:t>Aannemer</w:t>
      </w:r>
      <w:r>
        <w:t xml:space="preserve"> staat in voor het verkrijgen van de noodzakelijke vergunningen om de signalisatie te mogen plaatsen overeenkomstig de geldende wet- en regelgeving. Hij houdt zich verder zelf aan de geldende bepalingen gedurende het plaatsen/ophalen van de signalisatie. </w:t>
      </w:r>
      <w:r w:rsidR="00AD192C">
        <w:t xml:space="preserve">De </w:t>
      </w:r>
      <w:r w:rsidR="00D1323D">
        <w:t>Aannemer</w:t>
      </w:r>
      <w:r w:rsidR="00AD192C">
        <w:t xml:space="preserve"> is verantwoordelijk om de signalisatie en afbakening in een correcte staat te houden gedurende de volledige duurtijd van de opdracht. </w:t>
      </w:r>
      <w:r w:rsidR="00D15916">
        <w:t xml:space="preserve">De signalisatie en afbakening voldoet steeds aan alle voorschriften in: </w:t>
      </w:r>
    </w:p>
    <w:p w14:paraId="41B32667" w14:textId="77777777" w:rsidR="00D15916" w:rsidRPr="00195598" w:rsidRDefault="00D15916" w:rsidP="004B6BE0">
      <w:pPr>
        <w:pStyle w:val="Lijstalinea"/>
        <w:numPr>
          <w:ilvl w:val="0"/>
          <w:numId w:val="10"/>
        </w:numPr>
        <w:spacing w:before="0" w:after="0"/>
        <w:rPr>
          <w:szCs w:val="20"/>
        </w:rPr>
      </w:pPr>
      <w:r w:rsidRPr="00195598">
        <w:rPr>
          <w:szCs w:val="20"/>
        </w:rPr>
        <w:t xml:space="preserve">Het </w:t>
      </w:r>
      <w:r w:rsidR="00E818E0" w:rsidRPr="00195598">
        <w:rPr>
          <w:szCs w:val="20"/>
        </w:rPr>
        <w:t>Ministerieel</w:t>
      </w:r>
      <w:r w:rsidRPr="00195598">
        <w:rPr>
          <w:szCs w:val="20"/>
        </w:rPr>
        <w:t xml:space="preserve"> Besluit van 7 mei 1999 betreffende het signaleren van werken en verkeersbelemmering op de openbare weg</w:t>
      </w:r>
    </w:p>
    <w:p w14:paraId="10D520DA" w14:textId="77777777" w:rsidR="00D15916" w:rsidRPr="00195598" w:rsidRDefault="00D15916" w:rsidP="004B6BE0">
      <w:pPr>
        <w:pStyle w:val="Lijstalinea"/>
        <w:numPr>
          <w:ilvl w:val="0"/>
          <w:numId w:val="10"/>
        </w:numPr>
        <w:spacing w:before="0" w:after="0"/>
        <w:rPr>
          <w:szCs w:val="20"/>
        </w:rPr>
      </w:pPr>
      <w:r w:rsidRPr="00195598">
        <w:rPr>
          <w:szCs w:val="20"/>
        </w:rPr>
        <w:t>Het standaardbestek 250 hoofdstuk 10</w:t>
      </w:r>
    </w:p>
    <w:p w14:paraId="5B5A0018" w14:textId="77777777" w:rsidR="007F033C" w:rsidRDefault="007F033C" w:rsidP="007F033C">
      <w:r>
        <w:t xml:space="preserve">Bij het plaatsen van signalisatie zijn volgende </w:t>
      </w:r>
      <w:proofErr w:type="spellStart"/>
      <w:r>
        <w:t>PBM’s</w:t>
      </w:r>
      <w:proofErr w:type="spellEnd"/>
      <w:r>
        <w:t xml:space="preserve"> minimaal verplicht:</w:t>
      </w:r>
    </w:p>
    <w:p w14:paraId="26C27BB3" w14:textId="77777777" w:rsidR="007F033C" w:rsidRPr="007F033C" w:rsidRDefault="007F033C" w:rsidP="004B6BE0">
      <w:pPr>
        <w:pStyle w:val="Lijstalinea"/>
        <w:numPr>
          <w:ilvl w:val="0"/>
          <w:numId w:val="4"/>
        </w:numPr>
        <w:spacing w:line="240" w:lineRule="atLeast"/>
        <w:contextualSpacing/>
        <w:rPr>
          <w:szCs w:val="20"/>
        </w:rPr>
      </w:pPr>
      <w:r w:rsidRPr="007F033C">
        <w:rPr>
          <w:szCs w:val="20"/>
        </w:rPr>
        <w:t>Dragen van veiligheidsschoenen met minimale bescherming S3, of veiligheidslaarzen</w:t>
      </w:r>
    </w:p>
    <w:p w14:paraId="0E1059D9" w14:textId="77777777" w:rsidR="007F033C" w:rsidRPr="007F033C" w:rsidRDefault="007F033C" w:rsidP="004B6BE0">
      <w:pPr>
        <w:pStyle w:val="Lijstalinea"/>
        <w:numPr>
          <w:ilvl w:val="0"/>
          <w:numId w:val="4"/>
        </w:numPr>
        <w:spacing w:line="240" w:lineRule="atLeast"/>
        <w:contextualSpacing/>
        <w:rPr>
          <w:szCs w:val="20"/>
        </w:rPr>
      </w:pPr>
      <w:r w:rsidRPr="007F033C">
        <w:rPr>
          <w:szCs w:val="20"/>
        </w:rPr>
        <w:t xml:space="preserve">Dragen van aangepaste </w:t>
      </w:r>
      <w:r w:rsidR="00C772C4">
        <w:rPr>
          <w:szCs w:val="20"/>
        </w:rPr>
        <w:t>klasse 3 signalisatiekledij dat beantwoordt aan de eisen gesteld in de norm EN 20471.</w:t>
      </w:r>
      <w:r w:rsidRPr="007F033C">
        <w:rPr>
          <w:szCs w:val="20"/>
        </w:rPr>
        <w:t xml:space="preserve"> </w:t>
      </w:r>
    </w:p>
    <w:p w14:paraId="245388D0" w14:textId="77777777" w:rsidR="007F033C" w:rsidRDefault="007F033C" w:rsidP="00D260E7">
      <w:pPr>
        <w:jc w:val="both"/>
      </w:pPr>
      <w:r>
        <w:t>De gebruikte voertuigen zijn voorzien van de nodige signalisatie om gedurende de plaatsing/</w:t>
      </w:r>
      <w:proofErr w:type="spellStart"/>
      <w:r>
        <w:t>ophaling</w:t>
      </w:r>
      <w:proofErr w:type="spellEnd"/>
      <w:r>
        <w:t xml:space="preserve"> van de signalisatie de werklocatie te signaleren voor het passerende verkeer, alsook de bescherming van de zwakke weggebruikers te garanderen, overeenkomst de geldende wet- en regelgeving. </w:t>
      </w:r>
    </w:p>
    <w:p w14:paraId="33B46922" w14:textId="77777777" w:rsidR="00C31D4B" w:rsidRDefault="00C31D4B" w:rsidP="00D260E7">
      <w:pPr>
        <w:jc w:val="both"/>
      </w:pPr>
      <w:r>
        <w:t xml:space="preserve">Het is strikt verboden om zomaar op voetpaden of fietspaden te parkeren of stil te staan. Er moet altijd minstens een veilige zone afgebakend worden zodat de zwakke weggebruikers te allen tijde een eigen zone hebben. </w:t>
      </w:r>
      <w:r w:rsidR="00B23C76">
        <w:t>Dit geldt ook voor zeer korte werken zoals leveringen, e.a.</w:t>
      </w:r>
    </w:p>
    <w:p w14:paraId="2B320177" w14:textId="77777777" w:rsidR="00B23C76" w:rsidRDefault="00B23C76" w:rsidP="00D260E7">
      <w:pPr>
        <w:jc w:val="both"/>
      </w:pPr>
      <w:r>
        <w:t xml:space="preserve">Obstakels voor zwakke weggebruikers moeten steeds overbrugd worden. Vanaf een niveauverschil van 20cm, dient dit valgevaar afgebakend te worden door een voldoende stevige inrichting. </w:t>
      </w:r>
      <w:r w:rsidR="00A06458">
        <w:t>Het gebruik van netten of lint wordt niet toegelaten.</w:t>
      </w:r>
      <w:r w:rsidR="00626AE5">
        <w:t xml:space="preserve"> </w:t>
      </w:r>
    </w:p>
    <w:p w14:paraId="386EE9FA" w14:textId="77777777" w:rsidR="007F033C" w:rsidRPr="00405608" w:rsidRDefault="007F033C" w:rsidP="00D260E7">
      <w:pPr>
        <w:jc w:val="both"/>
      </w:pPr>
      <w:r>
        <w:t xml:space="preserve">De </w:t>
      </w:r>
      <w:r w:rsidR="00D1323D">
        <w:t>Aannemer</w:t>
      </w:r>
      <w:r>
        <w:t xml:space="preserve"> neemt de nodige maatregelen en voorziet het nodige materieel/materiaal opdat de werknemers op een veilige, gezonde manier de signalisatie kunnen plaatsen/ophalen met aandacht voor het ergonomische aspect ter preventie van musculoskeletale aandoeningen. </w:t>
      </w:r>
    </w:p>
    <w:p w14:paraId="1212FB0F" w14:textId="77777777" w:rsidR="00D52CE8" w:rsidRDefault="001060DE" w:rsidP="001060DE">
      <w:pPr>
        <w:pStyle w:val="Kop3"/>
      </w:pPr>
      <w:bookmarkStart w:id="36" w:name="_Toc168983818"/>
      <w:r>
        <w:t>Leveringen op de locatie</w:t>
      </w:r>
      <w:bookmarkEnd w:id="36"/>
    </w:p>
    <w:p w14:paraId="7D361CC0" w14:textId="77777777" w:rsidR="009F6ACE" w:rsidRDefault="009F6ACE" w:rsidP="00D260E7">
      <w:pPr>
        <w:jc w:val="both"/>
      </w:pPr>
      <w:r>
        <w:t xml:space="preserve">De werfinrichting houdt rekening met de levering van materiaal/materieel. De nodige stockage-zones worden bepaald. </w:t>
      </w:r>
    </w:p>
    <w:p w14:paraId="1FF9FBB2" w14:textId="77777777" w:rsidR="00C31D4B" w:rsidRDefault="009F6ACE" w:rsidP="00D260E7">
      <w:pPr>
        <w:jc w:val="both"/>
      </w:pPr>
      <w:r>
        <w:t xml:space="preserve">Laden en lossen gebeurt op een veilige plaats binnen de werfzone. Indien op de openbare weg wordt gewerkt, wordt conforme signalisatie geplaatst. </w:t>
      </w:r>
    </w:p>
    <w:p w14:paraId="54399E93" w14:textId="77777777" w:rsidR="009F6ACE" w:rsidRDefault="00D604FB" w:rsidP="00D260E7">
      <w:pPr>
        <w:jc w:val="both"/>
      </w:pPr>
      <w:r>
        <w:t xml:space="preserve">Het transport wordt door de </w:t>
      </w:r>
      <w:r w:rsidR="00D1323D">
        <w:t>Aannemer</w:t>
      </w:r>
      <w:r>
        <w:t xml:space="preserve"> en onder zijn verantwoordelijkheid uitgevoerd. Bij het laden, het stouwen en het vervoer van lasten past de </w:t>
      </w:r>
      <w:r w:rsidR="00D1323D">
        <w:t>Aannemer</w:t>
      </w:r>
      <w:r>
        <w:t xml:space="preserve"> de geldende wet- en regelgeving toe, in het bijzonder: </w:t>
      </w:r>
    </w:p>
    <w:p w14:paraId="41854F1C" w14:textId="77777777" w:rsidR="00D604FB" w:rsidRPr="00B70F7B" w:rsidRDefault="00D604FB" w:rsidP="004B6BE0">
      <w:pPr>
        <w:pStyle w:val="Lijstalinea"/>
        <w:numPr>
          <w:ilvl w:val="0"/>
          <w:numId w:val="3"/>
        </w:numPr>
        <w:rPr>
          <w:szCs w:val="20"/>
        </w:rPr>
      </w:pPr>
      <w:r w:rsidRPr="00B70F7B">
        <w:rPr>
          <w:szCs w:val="20"/>
        </w:rPr>
        <w:t>Het Koninklijk besluit van 27 april 2007 betreffende ladingzekering</w:t>
      </w:r>
    </w:p>
    <w:p w14:paraId="3238B99E" w14:textId="77777777" w:rsidR="00D604FB" w:rsidRPr="00B70F7B" w:rsidRDefault="00D604FB" w:rsidP="004B6BE0">
      <w:pPr>
        <w:pStyle w:val="Lijstalinea"/>
        <w:numPr>
          <w:ilvl w:val="0"/>
          <w:numId w:val="3"/>
        </w:numPr>
        <w:rPr>
          <w:szCs w:val="20"/>
        </w:rPr>
      </w:pPr>
      <w:r w:rsidRPr="00B70F7B">
        <w:rPr>
          <w:szCs w:val="20"/>
        </w:rPr>
        <w:t>De wet van 15 juli 2013 betreffende het goederenvervoer over de weg</w:t>
      </w:r>
    </w:p>
    <w:p w14:paraId="4535B113" w14:textId="77777777" w:rsidR="005D520C" w:rsidRPr="00B70F7B" w:rsidRDefault="005D520C" w:rsidP="004B6BE0">
      <w:pPr>
        <w:pStyle w:val="Lijstalinea"/>
        <w:numPr>
          <w:ilvl w:val="0"/>
          <w:numId w:val="3"/>
        </w:numPr>
        <w:rPr>
          <w:szCs w:val="20"/>
        </w:rPr>
      </w:pPr>
      <w:r w:rsidRPr="00B70F7B">
        <w:rPr>
          <w:szCs w:val="20"/>
        </w:rPr>
        <w:t xml:space="preserve">het KB van 1 december 1975 houdende algemeen reglement op de politie van het wegverkeer [en van het gebruik van de openbare weg, zoals gewijzigd; </w:t>
      </w:r>
    </w:p>
    <w:p w14:paraId="37D6F51A" w14:textId="77777777" w:rsidR="005D520C" w:rsidRPr="00B70F7B" w:rsidRDefault="005D520C" w:rsidP="004B6BE0">
      <w:pPr>
        <w:pStyle w:val="Lijstalinea"/>
        <w:numPr>
          <w:ilvl w:val="0"/>
          <w:numId w:val="3"/>
        </w:numPr>
        <w:rPr>
          <w:szCs w:val="20"/>
        </w:rPr>
      </w:pPr>
      <w:r w:rsidRPr="00B70F7B">
        <w:rPr>
          <w:szCs w:val="20"/>
        </w:rPr>
        <w:t xml:space="preserve">wet van 21 juni 1985 betreffende de technische eisen waaraan elk voertuig voor vervoer te land, de onderdelen ervan, evenals het veiligheidstoebehoren moeten voldoen, zoals gewijzigd; </w:t>
      </w:r>
    </w:p>
    <w:p w14:paraId="4C85C00F" w14:textId="77777777" w:rsidR="005D520C" w:rsidRPr="00B70F7B" w:rsidRDefault="005D520C" w:rsidP="004B6BE0">
      <w:pPr>
        <w:pStyle w:val="Lijstalinea"/>
        <w:numPr>
          <w:ilvl w:val="0"/>
          <w:numId w:val="3"/>
        </w:numPr>
        <w:rPr>
          <w:szCs w:val="20"/>
        </w:rPr>
      </w:pPr>
      <w:r w:rsidRPr="00B70F7B">
        <w:rPr>
          <w:szCs w:val="20"/>
        </w:rPr>
        <w:t xml:space="preserve">het KB van 15 maart 1968 houdende algemeen reglement op de technische eisen waaraan de auto’s, hun aanhangwagens, hun onderdelen en hun veiligheidstoebehoren moeten voldoen, zoals gewijzigd. </w:t>
      </w:r>
    </w:p>
    <w:p w14:paraId="4225E294" w14:textId="77777777" w:rsidR="005D520C" w:rsidRPr="00B70F7B" w:rsidRDefault="005D520C" w:rsidP="004B6BE0">
      <w:pPr>
        <w:pStyle w:val="Lijstalinea"/>
        <w:numPr>
          <w:ilvl w:val="0"/>
          <w:numId w:val="3"/>
        </w:numPr>
        <w:rPr>
          <w:szCs w:val="20"/>
        </w:rPr>
      </w:pPr>
      <w:r w:rsidRPr="00B70F7B">
        <w:rPr>
          <w:szCs w:val="20"/>
        </w:rPr>
        <w:t xml:space="preserve">De ADR regelgeving inzake het vervoer van gevaarlijke goederen over de weg (KB 28/06/2009, zoals gewijzigd) </w:t>
      </w:r>
    </w:p>
    <w:p w14:paraId="42722D85" w14:textId="77777777" w:rsidR="00C44185" w:rsidRPr="00C44185" w:rsidRDefault="00C44185" w:rsidP="004B6BE0">
      <w:pPr>
        <w:pStyle w:val="Lijstalinea"/>
        <w:numPr>
          <w:ilvl w:val="0"/>
          <w:numId w:val="3"/>
        </w:numPr>
        <w:rPr>
          <w:szCs w:val="20"/>
        </w:rPr>
      </w:pPr>
      <w:r>
        <w:rPr>
          <w:szCs w:val="20"/>
        </w:rPr>
        <w:t>De richtsnoeren voor Europese beste praktijken over het zekeren van lading voor vervoer over de weg</w:t>
      </w:r>
      <w:r w:rsidRPr="00C44185">
        <w:rPr>
          <w:szCs w:val="20"/>
        </w:rPr>
        <w:t xml:space="preserve"> </w:t>
      </w:r>
    </w:p>
    <w:p w14:paraId="3149146B" w14:textId="77777777" w:rsidR="001060DE" w:rsidRDefault="001060DE" w:rsidP="0019068E">
      <w:pPr>
        <w:pStyle w:val="Kop2"/>
      </w:pPr>
      <w:bookmarkStart w:id="37" w:name="_Toc168983819"/>
      <w:r>
        <w:lastRenderedPageBreak/>
        <w:t xml:space="preserve">Werken </w:t>
      </w:r>
      <w:proofErr w:type="spellStart"/>
      <w:r>
        <w:t>thv</w:t>
      </w:r>
      <w:proofErr w:type="spellEnd"/>
      <w:r>
        <w:t xml:space="preserve"> </w:t>
      </w:r>
      <w:r w:rsidR="00AC40CD">
        <w:t>ondergrondse nutsleidingen/hoogspanningsleidingen/FETRAPI-leidingen/spoorwegen</w:t>
      </w:r>
      <w:bookmarkEnd w:id="37"/>
    </w:p>
    <w:p w14:paraId="5BA12330" w14:textId="77777777" w:rsidR="00B70F7B" w:rsidRDefault="001B4F17" w:rsidP="00D260E7">
      <w:pPr>
        <w:jc w:val="both"/>
      </w:pPr>
      <w:r>
        <w:t xml:space="preserve">De </w:t>
      </w:r>
      <w:r w:rsidR="00D1323D">
        <w:t>Aannemer</w:t>
      </w:r>
      <w:r>
        <w:t xml:space="preserve"> is verantwoordelijk om voor alle werkzaamheden in de buurt van leidingen op openbaar terrein een KLIP/KLIM aanvraag te doen om de aanwezigheid en ligging van nutsleidingen te detecteren. </w:t>
      </w:r>
      <w:r w:rsidR="005A01B3">
        <w:t xml:space="preserve">De verdere werkzaamheden gebeuren steeds conform de veiligheidsvoorschriften van de betrokken beheerders. </w:t>
      </w:r>
      <w:r w:rsidR="00CD58EC">
        <w:t xml:space="preserve">In het geval van werkzaamheden op privéterrein, </w:t>
      </w:r>
      <w:r w:rsidR="00D72AF2">
        <w:t xml:space="preserve">vraagt de Aannemer de nodige plannen op om zicht te krijgen op aanwezige kabels en leidingen. </w:t>
      </w:r>
      <w:r w:rsidR="0031534A">
        <w:t xml:space="preserve">Het traject van ondergrondse leidingen wordt gevisualiseerd en indien nodig worden de nutsleidingen extra afgeschermd. </w:t>
      </w:r>
    </w:p>
    <w:p w14:paraId="71CCDEE9" w14:textId="0538BBD7" w:rsidR="000845BC" w:rsidRDefault="000845BC" w:rsidP="00D260E7">
      <w:pPr>
        <w:jc w:val="both"/>
      </w:pPr>
      <w:r w:rsidRPr="000845BC">
        <w:t>Op het moment dat de aannemer een gr</w:t>
      </w:r>
      <w:r w:rsidR="001C2971">
        <w:t>aafmachine</w:t>
      </w:r>
      <w:r w:rsidR="00754E13">
        <w:t xml:space="preserve"> </w:t>
      </w:r>
      <w:r w:rsidRPr="000845BC">
        <w:t>gebruikt, moet deze uitgerust zijn met een graafbak zonder tanden. De grond wordt afgeschraapt in dunne lagen om te vermijden dat er ondergrondse leidingen geraakt zouden worden. Er wordt telkens met twee personen gewerkt, waarbij de communicatie heel belangrijk is. Eén persoon controleert de ondergrond tijdens het wegschrapen en de andere bedient de machine. De persoon die controle voert op de uitgraving dient steeds de helmdracht te respecteren in nabijheid van een kraan en moet steeds in het gezichtsveld van de bestuurder staan.</w:t>
      </w:r>
    </w:p>
    <w:p w14:paraId="5B9073A0" w14:textId="77777777" w:rsidR="00D056C1" w:rsidRDefault="00D056C1" w:rsidP="00D260E7">
      <w:pPr>
        <w:jc w:val="both"/>
      </w:pPr>
      <w:r>
        <w:t xml:space="preserve">De Aannemer past de werkkledij van het personeel aan </w:t>
      </w:r>
      <w:proofErr w:type="spellStart"/>
      <w:r>
        <w:t>aan</w:t>
      </w:r>
      <w:proofErr w:type="spellEnd"/>
      <w:r>
        <w:t xml:space="preserve"> de risico’s die zich kunnen stellen. Bij werkzaamheden in de nabijheid van nutsleidingen is het dragen van </w:t>
      </w:r>
      <w:proofErr w:type="spellStart"/>
      <w:r>
        <w:t>vlamvertragende</w:t>
      </w:r>
      <w:proofErr w:type="spellEnd"/>
      <w:r>
        <w:t xml:space="preserve"> kledij verplicht. </w:t>
      </w:r>
    </w:p>
    <w:p w14:paraId="4FB09904" w14:textId="1C5825A8" w:rsidR="0031534A" w:rsidRDefault="0031534A" w:rsidP="00D260E7">
      <w:pPr>
        <w:jc w:val="both"/>
      </w:pPr>
      <w:r>
        <w:t xml:space="preserve">Nabij spoorwegen dient men zich </w:t>
      </w:r>
      <w:r w:rsidR="00FC453B">
        <w:t xml:space="preserve">aan </w:t>
      </w:r>
      <w:r>
        <w:t xml:space="preserve">te </w:t>
      </w:r>
      <w:r w:rsidR="00FC453B">
        <w:t>passen</w:t>
      </w:r>
      <w:r>
        <w:t xml:space="preserve"> </w:t>
      </w:r>
      <w:r w:rsidR="00FC453B">
        <w:t xml:space="preserve">aan </w:t>
      </w:r>
      <w:r>
        <w:t xml:space="preserve">de voorschriften van </w:t>
      </w:r>
      <w:r w:rsidR="00754E13">
        <w:t>de spoorwegbeheerder</w:t>
      </w:r>
      <w:r w:rsidR="00996DCF">
        <w:t>. Alle opgelegde veiligheidsafstanden</w:t>
      </w:r>
      <w:r w:rsidR="00FC453B">
        <w:t xml:space="preserve"> en -regels</w:t>
      </w:r>
      <w:r w:rsidR="00996DCF">
        <w:t xml:space="preserve"> worden strikt nageleefd. </w:t>
      </w:r>
    </w:p>
    <w:p w14:paraId="44EB0AC4" w14:textId="77777777" w:rsidR="00817AD8" w:rsidRDefault="00817AD8" w:rsidP="00D260E7">
      <w:pPr>
        <w:jc w:val="both"/>
      </w:pPr>
      <w:r>
        <w:t xml:space="preserve">Indien door de betrokken beheerder specifieke opleidingen worden opgelegd, is de Aannemer verantwoordelijk om enkel werknemers te werk te stellen die geslaagd zijn voor deze specifieke opleidingen. </w:t>
      </w:r>
    </w:p>
    <w:p w14:paraId="0808D2A7" w14:textId="77777777" w:rsidR="003553A7" w:rsidRDefault="003553A7" w:rsidP="00D260E7">
      <w:pPr>
        <w:jc w:val="both"/>
      </w:pPr>
      <w:r w:rsidRPr="00C72B00">
        <w:t>In geen geval manipuleert of behandelt de aannemer kabels of leidingen van andere netbeheerders tenzij diens uitdrukkelijke schriftelijke toestemming waarbij de werkmethode duidelijk is omschreven.</w:t>
      </w:r>
      <w:r>
        <w:t xml:space="preserve"> </w:t>
      </w:r>
    </w:p>
    <w:p w14:paraId="55861527" w14:textId="77777777" w:rsidR="00B027E2" w:rsidRDefault="00B027E2" w:rsidP="00B027E2">
      <w:pPr>
        <w:pStyle w:val="Kop2"/>
      </w:pPr>
      <w:bookmarkStart w:id="38" w:name="_Toc168983820"/>
      <w:r>
        <w:t>Werken aan elektrische installaties</w:t>
      </w:r>
      <w:bookmarkEnd w:id="38"/>
    </w:p>
    <w:p w14:paraId="13E653C2" w14:textId="17D24533" w:rsidR="00B027E2" w:rsidRPr="00B027E2" w:rsidRDefault="00120D9B" w:rsidP="00D260E7">
      <w:pPr>
        <w:jc w:val="both"/>
      </w:pPr>
      <w:r>
        <w:t>Werkzaamheden aan elektrische installaties gebeuren conform</w:t>
      </w:r>
      <w:r w:rsidR="00017CCA">
        <w:t xml:space="preserve"> het AREI en</w:t>
      </w:r>
      <w:r>
        <w:t xml:space="preserve"> titel 2 betreffende de elektrische installaties van boek III van de codex welzijn op het werk. </w:t>
      </w:r>
      <w:r w:rsidR="00AA4D6F">
        <w:t xml:space="preserve">Voor tussenkomst op bestaande elektrische installaties is uitdrukkelijke toestemming van </w:t>
      </w:r>
      <w:r w:rsidR="001759A3">
        <w:t>de contactpersoon ter plaatse</w:t>
      </w:r>
      <w:r w:rsidR="00AA4D6F">
        <w:t xml:space="preserve"> noodzakelijk</w:t>
      </w:r>
      <w:r w:rsidR="009F3EF3">
        <w:t xml:space="preserve"> en geldt een werkvergunning.</w:t>
      </w:r>
    </w:p>
    <w:p w14:paraId="0628041C" w14:textId="77777777" w:rsidR="001060DE" w:rsidRDefault="001060DE" w:rsidP="001060DE">
      <w:pPr>
        <w:pStyle w:val="Kop2"/>
      </w:pPr>
      <w:bookmarkStart w:id="39" w:name="_Toc168983821"/>
      <w:r>
        <w:t>Werken in putten en sleuven</w:t>
      </w:r>
      <w:bookmarkEnd w:id="39"/>
    </w:p>
    <w:p w14:paraId="4832565A" w14:textId="77777777" w:rsidR="000A3E37" w:rsidRDefault="00E81B72" w:rsidP="00D260E7">
      <w:pPr>
        <w:jc w:val="both"/>
      </w:pPr>
      <w:r>
        <w:t>Werken in putten en sleuven is afgestemd op de eisen opgenomen in het ARAB art. 435 en 437 en beantwoor</w:t>
      </w:r>
      <w:r w:rsidR="003535B2">
        <w:t>den aan</w:t>
      </w:r>
      <w:r>
        <w:t xml:space="preserve"> de aanbevelingen van </w:t>
      </w:r>
      <w:proofErr w:type="spellStart"/>
      <w:r>
        <w:t>Constructiv</w:t>
      </w:r>
      <w:proofErr w:type="spellEnd"/>
      <w:r>
        <w:t xml:space="preserve">. </w:t>
      </w:r>
    </w:p>
    <w:p w14:paraId="4E278CAB" w14:textId="77777777" w:rsidR="00EA125B" w:rsidRDefault="00D43FFB" w:rsidP="00D260E7">
      <w:pPr>
        <w:jc w:val="both"/>
        <w:rPr>
          <w:szCs w:val="20"/>
        </w:rPr>
      </w:pPr>
      <w:r w:rsidRPr="003C6855">
        <w:rPr>
          <w:szCs w:val="20"/>
        </w:rPr>
        <w:t>Graafwerken houden steeds rekening met de aard, samenstell</w:t>
      </w:r>
      <w:r w:rsidR="000A3E37">
        <w:rPr>
          <w:szCs w:val="20"/>
        </w:rPr>
        <w:t xml:space="preserve">ing en bewegingen van de bodem en elke uitgraving gaat gepaard met gepaste maatregelen ter bescherming van het inzakken. </w:t>
      </w:r>
      <w:r w:rsidR="004F5A58" w:rsidRPr="003C6855">
        <w:rPr>
          <w:szCs w:val="20"/>
        </w:rPr>
        <w:t>Het belasten van de randen van putten en sleuven wordt steeds vermeden</w:t>
      </w:r>
      <w:r w:rsidR="00BF0ACA" w:rsidRPr="003C6855">
        <w:rPr>
          <w:szCs w:val="20"/>
        </w:rPr>
        <w:t xml:space="preserve">. Stapelen van materiaal dient op </w:t>
      </w:r>
      <w:r w:rsidR="002001F9">
        <w:rPr>
          <w:szCs w:val="20"/>
        </w:rPr>
        <w:t>veilige</w:t>
      </w:r>
      <w:r w:rsidR="00BF0ACA" w:rsidRPr="003C6855">
        <w:rPr>
          <w:szCs w:val="20"/>
        </w:rPr>
        <w:t xml:space="preserve"> afstand van de rand te gebeuren</w:t>
      </w:r>
      <w:r w:rsidR="000A3E37">
        <w:rPr>
          <w:szCs w:val="20"/>
        </w:rPr>
        <w:t xml:space="preserve">. </w:t>
      </w:r>
      <w:r w:rsidR="00EA125B" w:rsidRPr="003C6855">
        <w:rPr>
          <w:szCs w:val="20"/>
        </w:rPr>
        <w:t xml:space="preserve">Elke uitgraving is voorzien </w:t>
      </w:r>
      <w:r w:rsidR="002001F9">
        <w:rPr>
          <w:szCs w:val="20"/>
        </w:rPr>
        <w:t xml:space="preserve">van </w:t>
      </w:r>
      <w:r w:rsidR="00EA125B" w:rsidRPr="003C6855">
        <w:rPr>
          <w:szCs w:val="20"/>
        </w:rPr>
        <w:t>veilige</w:t>
      </w:r>
      <w:r w:rsidR="002001F9">
        <w:rPr>
          <w:szCs w:val="20"/>
        </w:rPr>
        <w:t xml:space="preserve"> en voldoende</w:t>
      </w:r>
      <w:r w:rsidR="00EA125B" w:rsidRPr="003C6855">
        <w:rPr>
          <w:szCs w:val="20"/>
        </w:rPr>
        <w:t xml:space="preserve"> betreding</w:t>
      </w:r>
      <w:r w:rsidR="002001F9">
        <w:rPr>
          <w:szCs w:val="20"/>
        </w:rPr>
        <w:t xml:space="preserve">smogelijkheden. </w:t>
      </w:r>
    </w:p>
    <w:p w14:paraId="5E4C4B05" w14:textId="77777777" w:rsidR="00AA5958" w:rsidRDefault="00313AA0" w:rsidP="00D260E7">
      <w:pPr>
        <w:jc w:val="both"/>
      </w:pPr>
      <w:r>
        <w:t>Bij werken in putten en sleuven dient de Aannemer voor elke situatie na te gaan of de bepalingen m.b.t. besloten ruimten</w:t>
      </w:r>
      <w:r>
        <w:rPr>
          <w:rStyle w:val="Voetnootmarkering"/>
        </w:rPr>
        <w:footnoteReference w:id="1"/>
      </w:r>
      <w:r>
        <w:t xml:space="preserve"> van toepassing zijn. De Aannemer maakt hiervoor gebruik van de </w:t>
      </w:r>
      <w:r w:rsidRPr="00313AA0">
        <w:rPr>
          <w:i/>
        </w:rPr>
        <w:t>checklist besloten ruimtes in werfsituaties</w:t>
      </w:r>
      <w:r>
        <w:t xml:space="preserve">, opgesteld door </w:t>
      </w:r>
      <w:proofErr w:type="spellStart"/>
      <w:r>
        <w:t>Vlario</w:t>
      </w:r>
      <w:proofErr w:type="spellEnd"/>
      <w:r>
        <w:t xml:space="preserve"> werkgroep veiligheid en te downloaden via de website van </w:t>
      </w:r>
      <w:proofErr w:type="spellStart"/>
      <w:r>
        <w:t>Vlario</w:t>
      </w:r>
      <w:proofErr w:type="spellEnd"/>
      <w:r>
        <w:t xml:space="preserve">: </w:t>
      </w:r>
      <w:hyperlink r:id="rId27" w:history="1">
        <w:r w:rsidRPr="003C786A">
          <w:rPr>
            <w:rStyle w:val="Hyperlink"/>
          </w:rPr>
          <w:t>https://www.vlario.be/lokaal-bestuur/veiligheid/</w:t>
        </w:r>
      </w:hyperlink>
      <w:r w:rsidR="00676A0F">
        <w:rPr>
          <w:rStyle w:val="Hyperlink"/>
        </w:rPr>
        <w:t xml:space="preserve">, </w:t>
      </w:r>
      <w:r w:rsidR="00676A0F" w:rsidRPr="00676A0F">
        <w:t>en stemt deze af met de Opdrachtgever</w:t>
      </w:r>
      <w:r>
        <w:t xml:space="preserve">. In het geval dat de put of sleuf voldoet aan de conclusie “besloten ruimte”, neemt de Aannemer de nodige maatregelen om de veiligheid en gezondheid van de betreders te waarborgen. </w:t>
      </w:r>
    </w:p>
    <w:p w14:paraId="2FE6E2EC" w14:textId="77777777" w:rsidR="006C4AB9" w:rsidRDefault="006C4AB9" w:rsidP="00D260E7">
      <w:pPr>
        <w:jc w:val="both"/>
      </w:pPr>
      <w:r>
        <w:t xml:space="preserve">Rond de uitgraving moet een zone van minstens 60cm vrijgehouden worden. Het is dus verboden om materiaal te stapelen of te bewaren (bv. klinkers) op minder dan 60cm van de rand van de uitgraving. Materiaal kan verzameld worden voorbij de uitgraving. De afbakening wordt geplaatst op min. 1.00m van de uitgraving. Indien het niet mogelijk is om het materiaal op minstens 60cm van de sleuf te stockeren, dient dit afgevoerd te worden. </w:t>
      </w:r>
    </w:p>
    <w:p w14:paraId="479C44FC" w14:textId="238A0589" w:rsidR="006C4AB9" w:rsidRDefault="00AD0B29" w:rsidP="00D260E7">
      <w:pPr>
        <w:jc w:val="both"/>
      </w:pPr>
      <w:r w:rsidRPr="00AD0B29">
        <w:lastRenderedPageBreak/>
        <w:t xml:space="preserve">Daarnaast moet de </w:t>
      </w:r>
      <w:r w:rsidR="00B22101">
        <w:t>A</w:t>
      </w:r>
      <w:r w:rsidRPr="00AD0B29">
        <w:t xml:space="preserve">annemer rekening houden met de diepte van zijn sleuven of bouwputten, dit om het risico op bedelving </w:t>
      </w:r>
      <w:r w:rsidR="00A36B68">
        <w:t>weg te nemen</w:t>
      </w:r>
      <w:r w:rsidRPr="00AD0B29">
        <w:t>. Wanneer men het principe van de verticaal uitgegraven sleuven</w:t>
      </w:r>
      <w:r w:rsidR="00F21492">
        <w:t xml:space="preserve"> of put</w:t>
      </w:r>
      <w:r w:rsidRPr="00AD0B29">
        <w:t xml:space="preserve"> gaat toepassen, dan </w:t>
      </w:r>
      <w:r w:rsidR="007655C3">
        <w:t>voorzien de Aannemer</w:t>
      </w:r>
      <w:r w:rsidRPr="00AD0B29">
        <w:t xml:space="preserve"> vanaf een sleufdiepte van</w:t>
      </w:r>
      <w:r w:rsidR="00CF1591">
        <w:t>af</w:t>
      </w:r>
      <w:r w:rsidRPr="00AD0B29">
        <w:t xml:space="preserve"> 1,20 m of bij onstabiele grond </w:t>
      </w:r>
      <w:r w:rsidR="007655C3">
        <w:t xml:space="preserve">de meest geschikte </w:t>
      </w:r>
      <w:r w:rsidRPr="00AD0B29">
        <w:t>techniek</w:t>
      </w:r>
      <w:r w:rsidR="007655C3">
        <w:t xml:space="preserve"> die inkalven voorkomt</w:t>
      </w:r>
      <w:r w:rsidRPr="00AD0B29">
        <w:t xml:space="preserve">. Het is aangewezen om de </w:t>
      </w:r>
      <w:r w:rsidR="007655C3">
        <w:t>toegepaste techniek</w:t>
      </w:r>
      <w:r w:rsidRPr="00AD0B29">
        <w:t xml:space="preserve"> op regelmatige basis te controleren, zeker na een lange onderbreking of een periode van slecht weer, vorst of dooi.</w:t>
      </w:r>
      <w:r w:rsidR="00A03572">
        <w:t xml:space="preserve"> Voorbeelden van toepasbare technieken die inkalven voorkomen zijn trapsgewijs of in talud afgraven, het plaatsen van beschoeiing.</w:t>
      </w:r>
      <w:r w:rsidR="00D85A75">
        <w:t xml:space="preserve"> Tevens wordt het niet toegestaan dat er een ondergraving wordt gecreëerd</w:t>
      </w:r>
      <w:r w:rsidR="00A410F7">
        <w:t xml:space="preserve"> waardoor de stabiliteit van de bovenliggende grondlaag of bestrating in het gedrang kan komen. </w:t>
      </w:r>
      <w:r w:rsidR="000672A9">
        <w:t>Inbreuken hierop worden aanzien als een ernstig en onmiddellijk gevaar.</w:t>
      </w:r>
    </w:p>
    <w:p w14:paraId="510F5BCD" w14:textId="3988AC2E" w:rsidR="00CF1062" w:rsidRDefault="00AD0B29" w:rsidP="00D260E7">
      <w:pPr>
        <w:jc w:val="both"/>
      </w:pPr>
      <w:r w:rsidRPr="00AD0B29">
        <w:t xml:space="preserve">De </w:t>
      </w:r>
      <w:r w:rsidR="00B22101">
        <w:t>A</w:t>
      </w:r>
      <w:r w:rsidRPr="00AD0B29">
        <w:t>annemer moet vermijden dat er nodeloos extra druk op de wanden gecreëerd wordt. Met die reden moet hij ervoor zorgen dat de opslag naast de uitgraving zo veel als mogelijk moet vermeden worden. Is dit toch noodzakelijk, dan moeten de materialen op een veilige afstand van de uitgraving staan, nl. minimum 60 cm. Als het gaat om een last (materiaal of voertuig van meer dan 18 ton), moet een veiligheidsafstand van</w:t>
      </w:r>
      <w:r w:rsidR="00B22101">
        <w:t xml:space="preserve"> min. 1</w:t>
      </w:r>
      <w:r w:rsidRPr="00AD0B29">
        <w:t>m gerespecteerd worden. Verder moet hij ervoor zorgen dat de beschoeiing minimum 15 cm boven het maaiveld uitsteekt.</w:t>
      </w:r>
    </w:p>
    <w:p w14:paraId="4B422AE4" w14:textId="14F1F6E7" w:rsidR="00F21492" w:rsidRDefault="00F21492" w:rsidP="00D260E7">
      <w:pPr>
        <w:jc w:val="both"/>
      </w:pPr>
      <w:r>
        <w:t xml:space="preserve">In het geval er een valgevaar van </w:t>
      </w:r>
      <w:r>
        <w:rPr>
          <w:rFonts w:cstheme="minorHAnsi"/>
        </w:rPr>
        <w:t>≥</w:t>
      </w:r>
      <w:r>
        <w:t xml:space="preserve"> </w:t>
      </w:r>
      <w:r w:rsidR="009F6F79">
        <w:t>2m</w:t>
      </w:r>
      <w:r>
        <w:t xml:space="preserve"> ontstaat, dient de Aannemer te zorgen voor gepaste collectieve beveiliging</w:t>
      </w:r>
      <w:r w:rsidR="00295250">
        <w:t xml:space="preserve"> dewelke voldoet aan de bepalingen van boek IX, titel 1 van de codex welzijn op het werk betreffende collectieve beschermingsmiddelen. </w:t>
      </w:r>
      <w:r w:rsidR="006B5E24">
        <w:t>In het geval men gebruik maakt van t</w:t>
      </w:r>
      <w:r w:rsidR="002455C4">
        <w:t>ijdelijke leuningen</w:t>
      </w:r>
      <w:r w:rsidR="006B5E24">
        <w:t>,</w:t>
      </w:r>
      <w:r w:rsidR="002455C4">
        <w:t xml:space="preserve"> worden</w:t>
      </w:r>
      <w:r w:rsidR="006B5E24">
        <w:t xml:space="preserve"> deze</w:t>
      </w:r>
      <w:r w:rsidR="002455C4">
        <w:t xml:space="preserve"> vakkundig opgesteld en voldoe</w:t>
      </w:r>
      <w:r w:rsidR="006B5E24">
        <w:t>t de tijdelijke leuning</w:t>
      </w:r>
      <w:r w:rsidR="002455C4">
        <w:t xml:space="preserve"> aan de bepalingen van de norm EN 13374. </w:t>
      </w:r>
      <w:r w:rsidR="000672A9">
        <w:t>Inbreuken hierop worden aanzien als een ernstig en onmiddellijk gevaar.</w:t>
      </w:r>
    </w:p>
    <w:p w14:paraId="2509E868" w14:textId="2036C9BE" w:rsidR="000F5F55" w:rsidRPr="00A31BC5" w:rsidRDefault="000F5F55" w:rsidP="00D260E7">
      <w:pPr>
        <w:jc w:val="both"/>
      </w:pPr>
      <w:r w:rsidRPr="00CF1591">
        <w:t>Het is niet toegestaan om in/uit de werkput te klimmen gebruik maken van de kabels/leidingen of de aangebrachte beschoeiing. De Aannemer moet er zich ten volle van bewust zijn om een snelle en veilige evacuatie van de put/sleuf te garanderen wanneer er zich een incident voordoet</w:t>
      </w:r>
      <w:r w:rsidR="00B21346">
        <w:t xml:space="preserve"> en tevens een veilige, ergonomische toegang te voorzien</w:t>
      </w:r>
      <w:r w:rsidRPr="00CF1591">
        <w:t>. Daartoe is hij verplicht van voldoende toegangsmiddelen te voorzien.</w:t>
      </w:r>
      <w:r w:rsidR="0009073B">
        <w:t xml:space="preserve"> </w:t>
      </w:r>
    </w:p>
    <w:p w14:paraId="5541A2A9" w14:textId="77777777" w:rsidR="00AD0B29" w:rsidRDefault="00AD0B29" w:rsidP="00D260E7">
      <w:pPr>
        <w:jc w:val="both"/>
      </w:pPr>
      <w:r w:rsidRPr="00AD0B29">
        <w:t xml:space="preserve">Tot slot, moet een aannemer rekening houden met aanpalende gebouwen. Zo mag de diepte van de uitgraving maximaal zo diep zijn als de afstand van de gevel. Stel dus dat je bijvoorbeeld 1 meter van een gevel moet graven, dan mag de diepte van de put maximaal 1 meter zijn. Indien hiervan afgeweken moet worden of bij onstabiele ondergrond, dan moet er een overleg georganiseerd worden tussen </w:t>
      </w:r>
      <w:r w:rsidR="00EF5EFE">
        <w:t>de opdrachtgever</w:t>
      </w:r>
      <w:r w:rsidRPr="00AD0B29">
        <w:t>, de aannemer, de veiligheidscoördinator en eventueel een stabiliteitsingenieur.</w:t>
      </w:r>
    </w:p>
    <w:p w14:paraId="520A0968" w14:textId="34AE79B7" w:rsidR="001060DE" w:rsidRDefault="001060DE" w:rsidP="001060DE">
      <w:pPr>
        <w:pStyle w:val="Kop2"/>
      </w:pPr>
      <w:bookmarkStart w:id="40" w:name="_Toc168983822"/>
      <w:r>
        <w:t xml:space="preserve">Werken in </w:t>
      </w:r>
      <w:r w:rsidR="00B21346">
        <w:t>ruimten of op locaties waar risico’s op vlak van atmosfeer en/of toegankelijk/evacuatie aanwezig kunnen zijn</w:t>
      </w:r>
      <w:bookmarkEnd w:id="40"/>
      <w:r w:rsidR="00FF6AD9">
        <w:t xml:space="preserve"> </w:t>
      </w:r>
    </w:p>
    <w:p w14:paraId="63D8107D" w14:textId="77777777" w:rsidR="00B06C42" w:rsidRPr="00B06C42" w:rsidRDefault="00B06C42" w:rsidP="00D260E7">
      <w:pPr>
        <w:jc w:val="both"/>
        <w:rPr>
          <w:rFonts w:ascii="Segoe UI" w:hAnsi="Segoe UI" w:cs="Segoe UI"/>
          <w:sz w:val="18"/>
          <w:szCs w:val="18"/>
        </w:rPr>
      </w:pPr>
      <w:r w:rsidRPr="00B06C42">
        <w:rPr>
          <w:rStyle w:val="normaltextrun"/>
        </w:rPr>
        <w:t>Werfsituaties zijn per definitie zeer veranderlijk. Afhankelijk van de specifieke situatie en de geplande werkzaamheden of de gebruikte arbeidsmiddelen kunnen er risico’s optreden voor wat betreft atmosfeer of toegankelijkheid/evacuatie. De risico’s kunnen evolueren binnen de uitvoeringstermijn van de specifieke opdracht. De opdrachtgever onderscheidt volgende type ruimten of locaties waar dergelijke risico’s kunnen optreden (niet-limitatief): bouwputten, sleuven, uitgravingen, kruipkelders, niet of slecht geventileerde kelders, ondergrondse kamers</w:t>
      </w:r>
      <w:r w:rsidRPr="00B06C42">
        <w:rPr>
          <w:rStyle w:val="eop"/>
        </w:rPr>
        <w:t> </w:t>
      </w:r>
    </w:p>
    <w:p w14:paraId="6617B6B7" w14:textId="77777777" w:rsidR="000D3F7B" w:rsidRDefault="000D3F7B" w:rsidP="000D3F7B">
      <w:pPr>
        <w:pStyle w:val="Kop3"/>
      </w:pPr>
      <w:bookmarkStart w:id="41" w:name="_Toc168983823"/>
      <w:r>
        <w:t>Algemene eisen</w:t>
      </w:r>
      <w:bookmarkEnd w:id="41"/>
    </w:p>
    <w:p w14:paraId="36C985D0" w14:textId="77777777" w:rsidR="000D3F7B" w:rsidRDefault="000D3F7B" w:rsidP="00D260E7">
      <w:pPr>
        <w:jc w:val="both"/>
      </w:pPr>
      <w:r>
        <w:t xml:space="preserve">De </w:t>
      </w:r>
      <w:r w:rsidR="00FF6AD9">
        <w:t>A</w:t>
      </w:r>
      <w:r>
        <w:t>annemer moet overeenkomstig de wettelijke voorschriften werken. In het bijzonder, maar niet limitatief, moet volgende regelgeving strikt worden toegepast:</w:t>
      </w:r>
    </w:p>
    <w:p w14:paraId="6C1F55A6" w14:textId="77777777" w:rsidR="000D3F7B" w:rsidRPr="00FF6AD9" w:rsidRDefault="000D3F7B" w:rsidP="004B6BE0">
      <w:pPr>
        <w:pStyle w:val="Lijstalinea"/>
        <w:numPr>
          <w:ilvl w:val="0"/>
          <w:numId w:val="9"/>
        </w:numPr>
        <w:rPr>
          <w:szCs w:val="20"/>
        </w:rPr>
      </w:pPr>
      <w:r w:rsidRPr="00FF6AD9">
        <w:rPr>
          <w:szCs w:val="20"/>
        </w:rPr>
        <w:t>Het Algemeen Reglement voor Arbeidsbescherming (ARAB)</w:t>
      </w:r>
      <w:r w:rsidR="00AB0F41" w:rsidRPr="00FF6AD9">
        <w:rPr>
          <w:szCs w:val="20"/>
        </w:rPr>
        <w:t>, s</w:t>
      </w:r>
      <w:r w:rsidRPr="00FF6AD9">
        <w:rPr>
          <w:szCs w:val="20"/>
        </w:rPr>
        <w:t xml:space="preserve">pecifiek voor het werken in ondergrondse kamers wordt verwezen naar: </w:t>
      </w:r>
    </w:p>
    <w:p w14:paraId="0925C063" w14:textId="77777777" w:rsidR="000D3F7B" w:rsidRPr="00FF6AD9" w:rsidRDefault="000D3F7B" w:rsidP="004B6BE0">
      <w:pPr>
        <w:pStyle w:val="Lijstalinea"/>
        <w:numPr>
          <w:ilvl w:val="0"/>
          <w:numId w:val="8"/>
        </w:numPr>
        <w:rPr>
          <w:szCs w:val="20"/>
        </w:rPr>
      </w:pPr>
      <w:r w:rsidRPr="00FF6AD9">
        <w:rPr>
          <w:szCs w:val="20"/>
        </w:rPr>
        <w:t>Art. 53 Werkzaamheden in de plaatsen waar gevaarlijke gassen kunnen voorhanden zijn</w:t>
      </w:r>
    </w:p>
    <w:p w14:paraId="08524BD8" w14:textId="77777777" w:rsidR="000D3F7B" w:rsidRPr="00FF6AD9" w:rsidRDefault="000D3F7B" w:rsidP="004B6BE0">
      <w:pPr>
        <w:pStyle w:val="Lijstalinea"/>
        <w:numPr>
          <w:ilvl w:val="0"/>
          <w:numId w:val="8"/>
        </w:numPr>
        <w:rPr>
          <w:szCs w:val="20"/>
        </w:rPr>
      </w:pPr>
      <w:r w:rsidRPr="00FF6AD9">
        <w:rPr>
          <w:szCs w:val="20"/>
        </w:rPr>
        <w:t>Art. 54ter. Afgezonderd tewerkgestelde werknemers</w:t>
      </w:r>
    </w:p>
    <w:p w14:paraId="58344195" w14:textId="77777777" w:rsidR="000D3F7B" w:rsidRPr="00FF6AD9" w:rsidRDefault="000D3F7B" w:rsidP="004B6BE0">
      <w:pPr>
        <w:pStyle w:val="Lijstalinea"/>
        <w:numPr>
          <w:ilvl w:val="0"/>
          <w:numId w:val="8"/>
        </w:numPr>
        <w:rPr>
          <w:szCs w:val="20"/>
        </w:rPr>
      </w:pPr>
      <w:r w:rsidRPr="00FF6AD9">
        <w:rPr>
          <w:szCs w:val="20"/>
        </w:rPr>
        <w:t>Art. 161 Individuele beschermingsmiddelen</w:t>
      </w:r>
    </w:p>
    <w:p w14:paraId="280F4BA0" w14:textId="77777777" w:rsidR="000D3F7B" w:rsidRDefault="000D3F7B" w:rsidP="0027310A">
      <w:pPr>
        <w:pStyle w:val="Kop3"/>
      </w:pPr>
      <w:bookmarkStart w:id="42" w:name="_Toc168983824"/>
      <w:r>
        <w:t>Beschrijving van de gevaren</w:t>
      </w:r>
      <w:bookmarkEnd w:id="42"/>
    </w:p>
    <w:p w14:paraId="6DD50939" w14:textId="7F0D75E8" w:rsidR="000D3F7B" w:rsidRDefault="000D3F7B" w:rsidP="000D3F7B">
      <w:r>
        <w:t xml:space="preserve">De </w:t>
      </w:r>
      <w:r w:rsidR="00484776">
        <w:t>ruimten</w:t>
      </w:r>
      <w:r>
        <w:t xml:space="preserve"> kenmerken zich door specifieke risico’s die kunnen optreden, zoals</w:t>
      </w:r>
      <w:r w:rsidR="000D4F9D">
        <w:t xml:space="preserve"> (niet-limitatief)</w:t>
      </w:r>
      <w:r>
        <w:t xml:space="preserve">: </w:t>
      </w:r>
    </w:p>
    <w:p w14:paraId="20CFB038" w14:textId="77777777" w:rsidR="000D3F7B" w:rsidRPr="00FF6AD9" w:rsidRDefault="000D3F7B" w:rsidP="004B6BE0">
      <w:pPr>
        <w:pStyle w:val="Lijstalinea"/>
        <w:numPr>
          <w:ilvl w:val="0"/>
          <w:numId w:val="9"/>
        </w:numPr>
        <w:rPr>
          <w:szCs w:val="20"/>
        </w:rPr>
      </w:pPr>
      <w:r w:rsidRPr="00FF6AD9">
        <w:rPr>
          <w:szCs w:val="20"/>
        </w:rPr>
        <w:t xml:space="preserve">Verstikking door een te lage concentratie zuurstof </w:t>
      </w:r>
    </w:p>
    <w:p w14:paraId="5AA80605" w14:textId="77777777" w:rsidR="000D3F7B" w:rsidRPr="00FF6AD9" w:rsidRDefault="000D3F7B" w:rsidP="004B6BE0">
      <w:pPr>
        <w:pStyle w:val="Lijstalinea"/>
        <w:numPr>
          <w:ilvl w:val="0"/>
          <w:numId w:val="9"/>
        </w:numPr>
        <w:rPr>
          <w:szCs w:val="20"/>
        </w:rPr>
      </w:pPr>
      <w:r w:rsidRPr="00FF6AD9">
        <w:rPr>
          <w:szCs w:val="20"/>
        </w:rPr>
        <w:lastRenderedPageBreak/>
        <w:t>Vergiftiging door blootstelling aan te hoge waarden gevaarlijke stoffen (gassen uit afvalwater of slib, rottingsprocessen door bv. bladeren, opstapeling dampen van uitlaatgassen)</w:t>
      </w:r>
    </w:p>
    <w:p w14:paraId="7AFBD810" w14:textId="77777777" w:rsidR="000D3F7B" w:rsidRPr="00FF6AD9" w:rsidRDefault="000D3F7B" w:rsidP="004B6BE0">
      <w:pPr>
        <w:pStyle w:val="Lijstalinea"/>
        <w:numPr>
          <w:ilvl w:val="0"/>
          <w:numId w:val="9"/>
        </w:numPr>
        <w:rPr>
          <w:szCs w:val="20"/>
        </w:rPr>
      </w:pPr>
      <w:r w:rsidRPr="00FF6AD9">
        <w:rPr>
          <w:szCs w:val="20"/>
        </w:rPr>
        <w:t>Besmetting en infectie door biologische agentia door contact met (afval)water, slib</w:t>
      </w:r>
    </w:p>
    <w:p w14:paraId="2A9CCD62" w14:textId="77777777" w:rsidR="000D3F7B" w:rsidRPr="00FF6AD9" w:rsidRDefault="000D3F7B" w:rsidP="004B6BE0">
      <w:pPr>
        <w:pStyle w:val="Lijstalinea"/>
        <w:numPr>
          <w:ilvl w:val="0"/>
          <w:numId w:val="9"/>
        </w:numPr>
        <w:rPr>
          <w:szCs w:val="20"/>
        </w:rPr>
      </w:pPr>
      <w:r w:rsidRPr="00FF6AD9">
        <w:rPr>
          <w:szCs w:val="20"/>
        </w:rPr>
        <w:t>Explosie door aanwezigheid van te hoge waarden van explosiegevaarlijke dampen</w:t>
      </w:r>
    </w:p>
    <w:p w14:paraId="5C7FEDE9" w14:textId="77777777" w:rsidR="000D3F7B" w:rsidRPr="00FF6AD9" w:rsidRDefault="000D3F7B" w:rsidP="004B6BE0">
      <w:pPr>
        <w:pStyle w:val="Lijstalinea"/>
        <w:numPr>
          <w:ilvl w:val="0"/>
          <w:numId w:val="9"/>
        </w:numPr>
        <w:rPr>
          <w:szCs w:val="20"/>
        </w:rPr>
      </w:pPr>
      <w:r w:rsidRPr="00FF6AD9">
        <w:rPr>
          <w:szCs w:val="20"/>
        </w:rPr>
        <w:t xml:space="preserve">Beknelling door smalle toegang, beperkte ruimte, aanwezige leidingen, … </w:t>
      </w:r>
    </w:p>
    <w:p w14:paraId="32D6DE29" w14:textId="77777777" w:rsidR="000D3F7B" w:rsidRPr="00FF6AD9" w:rsidRDefault="000D3F7B" w:rsidP="004B6BE0">
      <w:pPr>
        <w:pStyle w:val="Lijstalinea"/>
        <w:numPr>
          <w:ilvl w:val="0"/>
          <w:numId w:val="9"/>
        </w:numPr>
        <w:rPr>
          <w:szCs w:val="20"/>
        </w:rPr>
      </w:pPr>
      <w:r w:rsidRPr="00FF6AD9">
        <w:rPr>
          <w:szCs w:val="20"/>
        </w:rPr>
        <w:t xml:space="preserve">Val door betreding ondergrondse kamer langs boven, niveauverschillen in de ondergrondse kamer (bv. leegtrekput) </w:t>
      </w:r>
    </w:p>
    <w:p w14:paraId="78158E8D" w14:textId="77777777" w:rsidR="000D3F7B" w:rsidRPr="00FF6AD9" w:rsidRDefault="000D3F7B" w:rsidP="004B6BE0">
      <w:pPr>
        <w:pStyle w:val="Lijstalinea"/>
        <w:numPr>
          <w:ilvl w:val="0"/>
          <w:numId w:val="9"/>
        </w:numPr>
        <w:rPr>
          <w:szCs w:val="20"/>
        </w:rPr>
      </w:pPr>
      <w:r w:rsidRPr="00FF6AD9">
        <w:rPr>
          <w:szCs w:val="20"/>
        </w:rPr>
        <w:t>Struikelen</w:t>
      </w:r>
    </w:p>
    <w:p w14:paraId="6E0AB83F" w14:textId="77777777" w:rsidR="000D3F7B" w:rsidRPr="00FF6AD9" w:rsidRDefault="000D3F7B" w:rsidP="004B6BE0">
      <w:pPr>
        <w:pStyle w:val="Lijstalinea"/>
        <w:numPr>
          <w:ilvl w:val="0"/>
          <w:numId w:val="9"/>
        </w:numPr>
        <w:rPr>
          <w:szCs w:val="20"/>
        </w:rPr>
      </w:pPr>
      <w:r w:rsidRPr="00FF6AD9">
        <w:rPr>
          <w:szCs w:val="20"/>
        </w:rPr>
        <w:t xml:space="preserve">Verdrinking door toevoer van grotere debieten in leidingstelsel, mogelijks ingegeven door weersomstandigheden, lekken, … . </w:t>
      </w:r>
    </w:p>
    <w:p w14:paraId="2C4B4100" w14:textId="77777777" w:rsidR="000D3F7B" w:rsidRPr="00FF6AD9" w:rsidRDefault="000D3F7B" w:rsidP="004B6BE0">
      <w:pPr>
        <w:pStyle w:val="Lijstalinea"/>
        <w:numPr>
          <w:ilvl w:val="0"/>
          <w:numId w:val="9"/>
        </w:numPr>
        <w:rPr>
          <w:szCs w:val="20"/>
        </w:rPr>
      </w:pPr>
      <w:r w:rsidRPr="00FF6AD9">
        <w:rPr>
          <w:szCs w:val="20"/>
        </w:rPr>
        <w:t xml:space="preserve">Aanrijding door voertuigen gezien de ondergrondse kamers langs en in de openbare weg kunnen liggen. </w:t>
      </w:r>
    </w:p>
    <w:p w14:paraId="5E095711" w14:textId="47320B6D" w:rsidR="000D3F7B" w:rsidRDefault="000D3F7B" w:rsidP="00617484">
      <w:pPr>
        <w:jc w:val="both"/>
      </w:pPr>
      <w:r>
        <w:t xml:space="preserve">Ingrepen op de ondergrondse installaties moeten steeds vooraf gegaan worden door een specifieke risicoanalyse en bijhorende beschermings- en preventiemaatregelen en –activiteiten. </w:t>
      </w:r>
    </w:p>
    <w:p w14:paraId="2966D1CC" w14:textId="4A1D5B36" w:rsidR="00484776" w:rsidRPr="000B366B" w:rsidRDefault="00484776" w:rsidP="000B366B">
      <w:pPr>
        <w:pStyle w:val="Kop3"/>
      </w:pPr>
      <w:bookmarkStart w:id="43" w:name="_Toc168983825"/>
      <w:r w:rsidRPr="000B366B">
        <w:t>Putten, sleuven, uitgravingen</w:t>
      </w:r>
      <w:bookmarkEnd w:id="43"/>
    </w:p>
    <w:p w14:paraId="7A2D9AFD" w14:textId="77777777" w:rsidR="00484776" w:rsidRPr="00ED6406" w:rsidRDefault="00484776" w:rsidP="00617484">
      <w:pPr>
        <w:jc w:val="both"/>
        <w:rPr>
          <w:rFonts w:ascii="Segoe UI" w:hAnsi="Segoe UI" w:cs="Segoe UI"/>
          <w:sz w:val="18"/>
          <w:szCs w:val="18"/>
        </w:rPr>
      </w:pPr>
      <w:r w:rsidRPr="00ED6406">
        <w:rPr>
          <w:rStyle w:val="normaltextrun"/>
          <w:rFonts w:eastAsiaTheme="majorEastAsia"/>
        </w:rPr>
        <w:t xml:space="preserve">Bij werken in putten en sleuven analyseert de Aannemer de risico’s met betrekking tot atmosfeer en toegankelijkheid/evacuatie aan de hand van de </w:t>
      </w:r>
      <w:r w:rsidRPr="00ED6406">
        <w:rPr>
          <w:rStyle w:val="normaltextrun"/>
          <w:rFonts w:eastAsiaTheme="majorEastAsia"/>
          <w:i/>
          <w:iCs/>
        </w:rPr>
        <w:t>checklist besloten ruimtes in werfsituaties</w:t>
      </w:r>
      <w:r w:rsidRPr="00ED6406">
        <w:rPr>
          <w:rStyle w:val="normaltextrun"/>
          <w:rFonts w:eastAsiaTheme="majorEastAsia"/>
        </w:rPr>
        <w:t xml:space="preserve">, opgesteld door </w:t>
      </w:r>
      <w:proofErr w:type="spellStart"/>
      <w:r w:rsidRPr="00ED6406">
        <w:rPr>
          <w:rStyle w:val="normaltextrun"/>
          <w:rFonts w:eastAsiaTheme="majorEastAsia"/>
        </w:rPr>
        <w:t>Vlario</w:t>
      </w:r>
      <w:proofErr w:type="spellEnd"/>
      <w:r w:rsidRPr="00ED6406">
        <w:rPr>
          <w:rStyle w:val="normaltextrun"/>
          <w:rFonts w:eastAsiaTheme="majorEastAsia"/>
        </w:rPr>
        <w:t xml:space="preserve"> werkgroep veiligheid en te downloaden via de website van </w:t>
      </w:r>
      <w:proofErr w:type="spellStart"/>
      <w:r w:rsidRPr="00ED6406">
        <w:rPr>
          <w:rStyle w:val="normaltextrun"/>
          <w:rFonts w:eastAsiaTheme="majorEastAsia"/>
        </w:rPr>
        <w:t>Vlario</w:t>
      </w:r>
      <w:proofErr w:type="spellEnd"/>
      <w:r w:rsidRPr="00ED6406">
        <w:rPr>
          <w:rStyle w:val="normaltextrun"/>
          <w:rFonts w:eastAsiaTheme="majorEastAsia"/>
        </w:rPr>
        <w:t xml:space="preserve">: </w:t>
      </w:r>
      <w:hyperlink r:id="rId28" w:tgtFrame="_blank" w:history="1">
        <w:r w:rsidRPr="00ED6406">
          <w:rPr>
            <w:rStyle w:val="normaltextrun"/>
            <w:rFonts w:eastAsiaTheme="majorEastAsia"/>
            <w:shd w:val="clear" w:color="auto" w:fill="E1E3E6"/>
          </w:rPr>
          <w:t>https://www.vlario.be/lokaal-bestuur/veiligheid/</w:t>
        </w:r>
      </w:hyperlink>
      <w:r w:rsidRPr="00ED6406">
        <w:rPr>
          <w:rStyle w:val="normaltextrun"/>
          <w:rFonts w:eastAsiaTheme="majorEastAsia"/>
        </w:rPr>
        <w:t>. De aannemer stemt deze af met de Opdrachtgever en veiligheidscoördinator. In het geval dat de put of sleuf voldoet aan de conclusie “besloten ruimte”, neemt de Aannemer de nodige maatregelen om de veiligheid en gezondheid van de betreders te waarborgen (bijvoorbeeld, maar niet-limitatief): </w:t>
      </w:r>
      <w:r w:rsidRPr="00ED6406">
        <w:rPr>
          <w:rStyle w:val="eop"/>
          <w:rFonts w:eastAsiaTheme="majorEastAsia"/>
        </w:rPr>
        <w:t> </w:t>
      </w:r>
    </w:p>
    <w:p w14:paraId="429FC5C9" w14:textId="38A5D840" w:rsidR="00484776" w:rsidRPr="00ED6406" w:rsidRDefault="00484776" w:rsidP="004B6BE0">
      <w:pPr>
        <w:pStyle w:val="Lijstalinea"/>
        <w:numPr>
          <w:ilvl w:val="0"/>
          <w:numId w:val="18"/>
        </w:numPr>
        <w:rPr>
          <w:szCs w:val="20"/>
        </w:rPr>
      </w:pPr>
      <w:r w:rsidRPr="00ED6406">
        <w:rPr>
          <w:rStyle w:val="normaltextrun"/>
          <w:rFonts w:eastAsiaTheme="majorEastAsia"/>
          <w:szCs w:val="20"/>
        </w:rPr>
        <w:t>Bekw</w:t>
      </w:r>
      <w:r w:rsidR="00ED6406">
        <w:rPr>
          <w:rStyle w:val="normaltextrun"/>
          <w:rFonts w:eastAsiaTheme="majorEastAsia"/>
          <w:szCs w:val="20"/>
        </w:rPr>
        <w:t xml:space="preserve">aamheid van betreders </w:t>
      </w:r>
      <w:proofErr w:type="spellStart"/>
      <w:r w:rsidR="00ED6406">
        <w:rPr>
          <w:rStyle w:val="normaltextrun"/>
          <w:rFonts w:eastAsiaTheme="majorEastAsia"/>
          <w:szCs w:val="20"/>
        </w:rPr>
        <w:t>cfr</w:t>
      </w:r>
      <w:proofErr w:type="spellEnd"/>
      <w:r w:rsidR="00ED6406">
        <w:rPr>
          <w:rStyle w:val="normaltextrun"/>
          <w:rFonts w:eastAsiaTheme="majorEastAsia"/>
          <w:szCs w:val="20"/>
        </w:rPr>
        <w:t xml:space="preserve"> §</w:t>
      </w:r>
      <w:r w:rsidR="00ED6406" w:rsidRPr="00ED6406">
        <w:rPr>
          <w:rStyle w:val="normaltextrun"/>
          <w:rFonts w:eastAsiaTheme="majorEastAsia"/>
          <w:i/>
          <w:szCs w:val="20"/>
        </w:rPr>
        <w:fldChar w:fldCharType="begin"/>
      </w:r>
      <w:r w:rsidR="00ED6406" w:rsidRPr="00ED6406">
        <w:rPr>
          <w:rStyle w:val="normaltextrun"/>
          <w:rFonts w:eastAsiaTheme="majorEastAsia"/>
          <w:i/>
          <w:szCs w:val="20"/>
        </w:rPr>
        <w:instrText xml:space="preserve"> REF _Ref166683310 \r \h </w:instrText>
      </w:r>
      <w:r w:rsidR="00ED6406">
        <w:rPr>
          <w:rStyle w:val="normaltextrun"/>
          <w:rFonts w:eastAsiaTheme="majorEastAsia"/>
          <w:i/>
          <w:szCs w:val="20"/>
        </w:rPr>
        <w:instrText xml:space="preserve"> \* MERGEFORMAT </w:instrText>
      </w:r>
      <w:r w:rsidR="00ED6406" w:rsidRPr="00ED6406">
        <w:rPr>
          <w:rStyle w:val="normaltextrun"/>
          <w:rFonts w:eastAsiaTheme="majorEastAsia"/>
          <w:i/>
          <w:szCs w:val="20"/>
        </w:rPr>
      </w:r>
      <w:r w:rsidR="00ED6406" w:rsidRPr="00ED6406">
        <w:rPr>
          <w:rStyle w:val="normaltextrun"/>
          <w:rFonts w:eastAsiaTheme="majorEastAsia"/>
          <w:i/>
          <w:szCs w:val="20"/>
        </w:rPr>
        <w:fldChar w:fldCharType="separate"/>
      </w:r>
      <w:r w:rsidR="00ED6406" w:rsidRPr="00ED6406">
        <w:rPr>
          <w:rStyle w:val="normaltextrun"/>
          <w:rFonts w:eastAsiaTheme="majorEastAsia"/>
          <w:i/>
          <w:szCs w:val="20"/>
        </w:rPr>
        <w:t>6.9.4.1</w:t>
      </w:r>
      <w:r w:rsidR="00ED6406" w:rsidRPr="00ED6406">
        <w:rPr>
          <w:rStyle w:val="normaltextrun"/>
          <w:rFonts w:eastAsiaTheme="majorEastAsia"/>
          <w:i/>
          <w:szCs w:val="20"/>
        </w:rPr>
        <w:fldChar w:fldCharType="end"/>
      </w:r>
      <w:r w:rsidR="00ED6406" w:rsidRPr="00ED6406">
        <w:rPr>
          <w:rStyle w:val="normaltextrun"/>
          <w:rFonts w:eastAsiaTheme="majorEastAsia"/>
          <w:i/>
          <w:szCs w:val="20"/>
        </w:rPr>
        <w:t xml:space="preserve"> </w:t>
      </w:r>
      <w:r w:rsidR="00ED6406" w:rsidRPr="00ED6406">
        <w:rPr>
          <w:rStyle w:val="normaltextrun"/>
          <w:rFonts w:eastAsiaTheme="majorEastAsia"/>
          <w:i/>
          <w:szCs w:val="20"/>
        </w:rPr>
        <w:fldChar w:fldCharType="begin"/>
      </w:r>
      <w:r w:rsidR="00ED6406" w:rsidRPr="00ED6406">
        <w:rPr>
          <w:rStyle w:val="normaltextrun"/>
          <w:rFonts w:eastAsiaTheme="majorEastAsia"/>
          <w:i/>
          <w:szCs w:val="20"/>
        </w:rPr>
        <w:instrText xml:space="preserve"> REF _Ref166683310 \h  \* MERGEFORMAT </w:instrText>
      </w:r>
      <w:r w:rsidR="00ED6406" w:rsidRPr="00ED6406">
        <w:rPr>
          <w:rStyle w:val="normaltextrun"/>
          <w:rFonts w:eastAsiaTheme="majorEastAsia"/>
          <w:i/>
          <w:szCs w:val="20"/>
        </w:rPr>
      </w:r>
      <w:r w:rsidR="00ED6406" w:rsidRPr="00ED6406">
        <w:rPr>
          <w:rStyle w:val="normaltextrun"/>
          <w:rFonts w:eastAsiaTheme="majorEastAsia"/>
          <w:i/>
          <w:szCs w:val="20"/>
        </w:rPr>
        <w:fldChar w:fldCharType="separate"/>
      </w:r>
      <w:r w:rsidR="00ED6406" w:rsidRPr="00ED6406">
        <w:rPr>
          <w:rStyle w:val="normaltextrun"/>
          <w:rFonts w:eastAsiaTheme="majorEastAsia"/>
          <w:i/>
          <w:szCs w:val="20"/>
        </w:rPr>
        <w:t>Minimale eisen met betrekking tot bekwaamheid uitvoerders</w:t>
      </w:r>
      <w:r w:rsidR="00ED6406" w:rsidRPr="00ED6406">
        <w:rPr>
          <w:rStyle w:val="normaltextrun"/>
          <w:rFonts w:eastAsiaTheme="majorEastAsia"/>
          <w:i/>
          <w:szCs w:val="20"/>
        </w:rPr>
        <w:fldChar w:fldCharType="end"/>
      </w:r>
    </w:p>
    <w:p w14:paraId="06737CD3" w14:textId="77777777" w:rsidR="00484776" w:rsidRPr="00ED6406" w:rsidRDefault="00484776" w:rsidP="004B6BE0">
      <w:pPr>
        <w:pStyle w:val="Lijstalinea"/>
        <w:numPr>
          <w:ilvl w:val="0"/>
          <w:numId w:val="18"/>
        </w:numPr>
        <w:rPr>
          <w:szCs w:val="20"/>
        </w:rPr>
      </w:pPr>
      <w:r w:rsidRPr="00ED6406">
        <w:rPr>
          <w:rStyle w:val="normaltextrun"/>
          <w:rFonts w:eastAsiaTheme="majorEastAsia"/>
          <w:szCs w:val="20"/>
        </w:rPr>
        <w:t>Voorzien van harnassen om een vlotte evacuatie mogelijk te maken;</w:t>
      </w:r>
      <w:r w:rsidRPr="00ED6406">
        <w:rPr>
          <w:rStyle w:val="eop"/>
          <w:rFonts w:eastAsiaTheme="majorEastAsia"/>
          <w:szCs w:val="20"/>
        </w:rPr>
        <w:t> </w:t>
      </w:r>
    </w:p>
    <w:p w14:paraId="17886519" w14:textId="77777777" w:rsidR="00484776" w:rsidRPr="00ED6406" w:rsidRDefault="00484776" w:rsidP="004B6BE0">
      <w:pPr>
        <w:pStyle w:val="Lijstalinea"/>
        <w:numPr>
          <w:ilvl w:val="0"/>
          <w:numId w:val="18"/>
        </w:numPr>
        <w:rPr>
          <w:szCs w:val="20"/>
        </w:rPr>
      </w:pPr>
      <w:r w:rsidRPr="00ED6406">
        <w:rPr>
          <w:rStyle w:val="normaltextrun"/>
          <w:rFonts w:eastAsiaTheme="majorEastAsia"/>
          <w:szCs w:val="20"/>
        </w:rPr>
        <w:t>Het dragen van gasdetectietoestellen ter monitoring van de aanwezige atmosfeer, afgestemd op de verwachte gassen;</w:t>
      </w:r>
      <w:r w:rsidRPr="00ED6406">
        <w:rPr>
          <w:rStyle w:val="eop"/>
          <w:rFonts w:eastAsiaTheme="majorEastAsia"/>
          <w:szCs w:val="20"/>
        </w:rPr>
        <w:t> </w:t>
      </w:r>
    </w:p>
    <w:p w14:paraId="669B3DA1" w14:textId="38EA564C" w:rsidR="00484776" w:rsidRPr="00ED6406" w:rsidRDefault="00484776" w:rsidP="004B6BE0">
      <w:pPr>
        <w:pStyle w:val="Lijstalinea"/>
        <w:numPr>
          <w:ilvl w:val="0"/>
          <w:numId w:val="18"/>
        </w:numPr>
        <w:rPr>
          <w:szCs w:val="20"/>
        </w:rPr>
      </w:pPr>
      <w:r w:rsidRPr="00ED6406">
        <w:rPr>
          <w:rStyle w:val="normaltextrun"/>
          <w:rFonts w:eastAsiaTheme="majorEastAsia"/>
          <w:szCs w:val="20"/>
        </w:rPr>
        <w:t xml:space="preserve">Noodplan </w:t>
      </w:r>
      <w:proofErr w:type="spellStart"/>
      <w:r w:rsidRPr="00ED6406">
        <w:rPr>
          <w:rStyle w:val="normaltextrun"/>
          <w:rFonts w:eastAsiaTheme="majorEastAsia"/>
          <w:szCs w:val="20"/>
        </w:rPr>
        <w:t>i</w:t>
      </w:r>
      <w:r w:rsidR="00374A34">
        <w:rPr>
          <w:rStyle w:val="normaltextrun"/>
          <w:rFonts w:eastAsiaTheme="majorEastAsia"/>
          <w:szCs w:val="20"/>
        </w:rPr>
        <w:t>.</w:t>
      </w:r>
      <w:r w:rsidRPr="00ED6406">
        <w:rPr>
          <w:rStyle w:val="normaltextrun"/>
          <w:rFonts w:eastAsiaTheme="majorEastAsia"/>
          <w:szCs w:val="20"/>
        </w:rPr>
        <w:t>g</w:t>
      </w:r>
      <w:r w:rsidR="00374A34">
        <w:rPr>
          <w:rStyle w:val="normaltextrun"/>
          <w:rFonts w:eastAsiaTheme="majorEastAsia"/>
          <w:szCs w:val="20"/>
        </w:rPr>
        <w:t>.</w:t>
      </w:r>
      <w:r w:rsidRPr="00ED6406">
        <w:rPr>
          <w:rStyle w:val="normaltextrun"/>
          <w:rFonts w:eastAsiaTheme="majorEastAsia"/>
          <w:szCs w:val="20"/>
        </w:rPr>
        <w:t>v</w:t>
      </w:r>
      <w:proofErr w:type="spellEnd"/>
      <w:r w:rsidR="00374A34">
        <w:rPr>
          <w:rStyle w:val="normaltextrun"/>
          <w:rFonts w:eastAsiaTheme="majorEastAsia"/>
          <w:szCs w:val="20"/>
        </w:rPr>
        <w:t>.</w:t>
      </w:r>
      <w:r w:rsidRPr="00ED6406">
        <w:rPr>
          <w:rStyle w:val="normaltextrun"/>
          <w:rFonts w:eastAsiaTheme="majorEastAsia"/>
          <w:szCs w:val="20"/>
        </w:rPr>
        <w:t xml:space="preserve"> calamiteit en de nodige middelen daarvoor. </w:t>
      </w:r>
      <w:r w:rsidRPr="00ED6406">
        <w:rPr>
          <w:rStyle w:val="eop"/>
          <w:rFonts w:eastAsiaTheme="majorEastAsia"/>
          <w:szCs w:val="20"/>
        </w:rPr>
        <w:t> </w:t>
      </w:r>
    </w:p>
    <w:p w14:paraId="0077F2D1" w14:textId="1D122476" w:rsidR="00484776" w:rsidRPr="000B366B" w:rsidRDefault="00484776" w:rsidP="000B366B">
      <w:pPr>
        <w:pStyle w:val="Kop3"/>
      </w:pPr>
      <w:bookmarkStart w:id="44" w:name="_Toc168983826"/>
      <w:r w:rsidRPr="000B366B">
        <w:t xml:space="preserve">Ondergrondse kamers, kruipkelders, niet </w:t>
      </w:r>
      <w:r w:rsidR="000B366B">
        <w:t xml:space="preserve">of slecht geventileerde kelders, </w:t>
      </w:r>
      <w:r w:rsidR="00374A34">
        <w:t>en andere besloten ruimten</w:t>
      </w:r>
      <w:bookmarkEnd w:id="44"/>
    </w:p>
    <w:p w14:paraId="275E1E9D" w14:textId="77777777" w:rsidR="000D3F7B" w:rsidRDefault="000D3F7B" w:rsidP="00580209">
      <w:pPr>
        <w:pStyle w:val="Kop4"/>
      </w:pPr>
      <w:r>
        <w:t xml:space="preserve">Minimale eisen met betrekking tot bekwaamheid uitvoerders </w:t>
      </w:r>
    </w:p>
    <w:p w14:paraId="60C9350A" w14:textId="77777777" w:rsidR="000D3F7B" w:rsidRDefault="000D3F7B" w:rsidP="00617484">
      <w:pPr>
        <w:jc w:val="both"/>
      </w:pPr>
      <w:r>
        <w:t xml:space="preserve">Medewerkers moeten minimaal een 2-daagse opleiding “veiligheidswacht” volgen volgens VCA (IS007 + IS081) ofwel via een door </w:t>
      </w:r>
      <w:proofErr w:type="spellStart"/>
      <w:r>
        <w:t>Aquafin</w:t>
      </w:r>
      <w:proofErr w:type="spellEnd"/>
      <w:r>
        <w:t xml:space="preserve"> erkende opleidingsinstelling voor het veilig betreden van besloten ruimten (zie https://www.aquafin.be/nl-be/partners-en-bedrijven/veilig-werken/opleidingen-veiligheid). </w:t>
      </w:r>
    </w:p>
    <w:p w14:paraId="2204AFD4" w14:textId="77777777" w:rsidR="000D3F7B" w:rsidRDefault="000D3F7B" w:rsidP="00617484">
      <w:pPr>
        <w:jc w:val="both"/>
      </w:pPr>
      <w:r>
        <w:t xml:space="preserve">Medewerkers moeten over de nodige medische geschiktheid beschikken. </w:t>
      </w:r>
    </w:p>
    <w:p w14:paraId="53280DB7" w14:textId="5BBCFCE6" w:rsidR="000D3F7B" w:rsidRDefault="000D3F7B" w:rsidP="00617484">
      <w:pPr>
        <w:jc w:val="both"/>
      </w:pPr>
      <w:r>
        <w:t xml:space="preserve">Een betreding bestaat uit minimaal </w:t>
      </w:r>
      <w:r w:rsidR="00754E2F">
        <w:t>2</w:t>
      </w:r>
      <w:r>
        <w:t xml:space="preserve"> personen (1 </w:t>
      </w:r>
      <w:proofErr w:type="spellStart"/>
      <w:r>
        <w:t>betreder</w:t>
      </w:r>
      <w:proofErr w:type="spellEnd"/>
      <w:r>
        <w:t>, 1 veiligheidswacht</w:t>
      </w:r>
      <w:r w:rsidR="00614D21">
        <w:t>/toezichter).</w:t>
      </w:r>
      <w:r w:rsidR="00264D3E">
        <w:t xml:space="preserve"> </w:t>
      </w:r>
      <w:r>
        <w:t>In functie van de specifieke locatie</w:t>
      </w:r>
      <w:r w:rsidR="00264D3E">
        <w:t>, de (on)voorziene taken</w:t>
      </w:r>
      <w:r>
        <w:t xml:space="preserve"> en bijhorende risicoanalyse moet het aantal in te zetten medewerkers verhoogd worden. </w:t>
      </w:r>
    </w:p>
    <w:p w14:paraId="42A311C1" w14:textId="77777777" w:rsidR="000D3F7B" w:rsidRDefault="000D3F7B" w:rsidP="00580209">
      <w:pPr>
        <w:pStyle w:val="Kop4"/>
      </w:pPr>
      <w:r>
        <w:t xml:space="preserve">Minimale eisen met betrekking tot </w:t>
      </w:r>
      <w:proofErr w:type="spellStart"/>
      <w:r>
        <w:t>PBM’s</w:t>
      </w:r>
      <w:proofErr w:type="spellEnd"/>
      <w:r>
        <w:t xml:space="preserve"> &amp; materiaal </w:t>
      </w:r>
    </w:p>
    <w:p w14:paraId="04ECDEA7" w14:textId="4741BEDC" w:rsidR="000D3F7B" w:rsidRPr="00FF6AD9" w:rsidRDefault="000D3F7B" w:rsidP="00617484">
      <w:pPr>
        <w:jc w:val="both"/>
        <w:rPr>
          <w:szCs w:val="20"/>
        </w:rPr>
      </w:pPr>
      <w:r w:rsidRPr="00FF6AD9">
        <w:rPr>
          <w:szCs w:val="20"/>
        </w:rPr>
        <w:t>Bij het betreden zijn</w:t>
      </w:r>
      <w:r w:rsidR="00374A34">
        <w:rPr>
          <w:szCs w:val="20"/>
        </w:rPr>
        <w:t xml:space="preserve"> minimaal</w:t>
      </w:r>
      <w:r w:rsidRPr="00FF6AD9">
        <w:rPr>
          <w:szCs w:val="20"/>
        </w:rPr>
        <w:t xml:space="preserve"> volgende </w:t>
      </w:r>
      <w:proofErr w:type="spellStart"/>
      <w:r w:rsidRPr="00FF6AD9">
        <w:rPr>
          <w:szCs w:val="20"/>
        </w:rPr>
        <w:t>PBM</w:t>
      </w:r>
      <w:r w:rsidR="00374A34">
        <w:rPr>
          <w:szCs w:val="20"/>
        </w:rPr>
        <w:t>’</w:t>
      </w:r>
      <w:r w:rsidRPr="00FF6AD9">
        <w:rPr>
          <w:szCs w:val="20"/>
        </w:rPr>
        <w:t>s</w:t>
      </w:r>
      <w:proofErr w:type="spellEnd"/>
      <w:r w:rsidRPr="00FF6AD9">
        <w:rPr>
          <w:szCs w:val="20"/>
        </w:rPr>
        <w:t xml:space="preserve"> verplicht</w:t>
      </w:r>
      <w:r w:rsidR="00374A34">
        <w:rPr>
          <w:szCs w:val="20"/>
        </w:rPr>
        <w:t xml:space="preserve"> zoals aangegeven in de tabel van </w:t>
      </w:r>
      <w:r w:rsidR="00374A34" w:rsidRPr="00374A34">
        <w:rPr>
          <w:i/>
          <w:szCs w:val="20"/>
        </w:rPr>
        <w:fldChar w:fldCharType="begin"/>
      </w:r>
      <w:r w:rsidR="00374A34" w:rsidRPr="00374A34">
        <w:rPr>
          <w:i/>
          <w:szCs w:val="20"/>
        </w:rPr>
        <w:instrText xml:space="preserve"> REF _Ref166821953 \h </w:instrText>
      </w:r>
      <w:r w:rsidR="00374A34">
        <w:rPr>
          <w:i/>
          <w:szCs w:val="20"/>
        </w:rPr>
        <w:instrText xml:space="preserve"> \* MERGEFORMAT </w:instrText>
      </w:r>
      <w:r w:rsidR="00374A34" w:rsidRPr="00374A34">
        <w:rPr>
          <w:i/>
          <w:szCs w:val="20"/>
        </w:rPr>
      </w:r>
      <w:r w:rsidR="00374A34" w:rsidRPr="00374A34">
        <w:rPr>
          <w:i/>
          <w:szCs w:val="20"/>
        </w:rPr>
        <w:fldChar w:fldCharType="separate"/>
      </w:r>
      <w:r w:rsidR="00374A34" w:rsidRPr="00374A34">
        <w:rPr>
          <w:i/>
        </w:rPr>
        <w:t>Bijlage 1 – Werken in besloten ruimten van Pidpa</w:t>
      </w:r>
      <w:r w:rsidR="00374A34" w:rsidRPr="00374A34">
        <w:rPr>
          <w:i/>
          <w:szCs w:val="20"/>
        </w:rPr>
        <w:fldChar w:fldCharType="end"/>
      </w:r>
      <w:r w:rsidR="00374A34">
        <w:rPr>
          <w:szCs w:val="20"/>
        </w:rPr>
        <w:t xml:space="preserve"> van toepassing. </w:t>
      </w:r>
      <w:r w:rsidR="00B05A00">
        <w:rPr>
          <w:szCs w:val="20"/>
        </w:rPr>
        <w:t xml:space="preserve">Afhankelijk van de specifieke activiteiten en de risicoanalyse kunnen bijkomende maatregelen noodzakelijk zijn. Deze vallen volledig ten laste van de Aannemer. </w:t>
      </w:r>
    </w:p>
    <w:p w14:paraId="7C0DA976" w14:textId="77777777" w:rsidR="000D3F7B" w:rsidRDefault="000D3F7B" w:rsidP="00617484">
      <w:pPr>
        <w:jc w:val="both"/>
      </w:pPr>
      <w:r>
        <w:t xml:space="preserve">De veiligheidswacht is voorzien van alle nodige materiaal om communicatie met de </w:t>
      </w:r>
      <w:proofErr w:type="spellStart"/>
      <w:r>
        <w:t>betreder</w:t>
      </w:r>
      <w:proofErr w:type="spellEnd"/>
      <w:r>
        <w:t xml:space="preserve"> te behouden, een eerstelijnsinterventie uit te voeren, een tweedelijnsinterventie op te roepen en heeft specifieke training ontvangen om deze taak uit te voeren. </w:t>
      </w:r>
    </w:p>
    <w:p w14:paraId="332B0430" w14:textId="46A76215" w:rsidR="000D3F7B" w:rsidRDefault="000D3F7B" w:rsidP="00617484">
      <w:pPr>
        <w:jc w:val="both"/>
      </w:pPr>
      <w:r>
        <w:t xml:space="preserve">Voor en tijdens de betreding moet de </w:t>
      </w:r>
      <w:r w:rsidR="006C1D9F">
        <w:t>besloten ruimte</w:t>
      </w:r>
      <w:r>
        <w:t xml:space="preserve"> voldoende geventileerd worden. De betreding wordt voorafgegaan door een meting om de hoeveelheid aanwezige lucht en eventuele verhoogde concentraties gevaarlijke stoffen vast te </w:t>
      </w:r>
      <w:r>
        <w:lastRenderedPageBreak/>
        <w:t xml:space="preserve">stellen. Dit moet gebeuren met een daarvoor geschikte gasdetectietoestel waarbij de momentele waarden in de </w:t>
      </w:r>
      <w:r w:rsidR="006C1D9F">
        <w:t>besloten</w:t>
      </w:r>
      <w:r w:rsidR="00131BCA">
        <w:t xml:space="preserve"> ruimte</w:t>
      </w:r>
      <w:r>
        <w:t xml:space="preserve"> </w:t>
      </w:r>
      <w:r w:rsidR="006C1D9F">
        <w:t>van buitenaf</w:t>
      </w:r>
      <w:r>
        <w:t xml:space="preserve"> kunnen afgelezen worden. </w:t>
      </w:r>
      <w:r w:rsidR="0031020D">
        <w:t>Ook tijdens de betreding wordt continu gemeten. Daar</w:t>
      </w:r>
      <w:r w:rsidR="00975DBC">
        <w:t xml:space="preserve">bij zijn alle betreders voorzien van een </w:t>
      </w:r>
      <w:r w:rsidR="00D639B7">
        <w:t xml:space="preserve">eigen </w:t>
      </w:r>
      <w:r w:rsidR="00975DBC">
        <w:t xml:space="preserve">gasdetectietoestel, terwijl de veiligheidswacht/toezichter </w:t>
      </w:r>
      <w:r w:rsidR="003D4AE0">
        <w:t xml:space="preserve">de ruimte controleert </w:t>
      </w:r>
      <w:proofErr w:type="spellStart"/>
      <w:r w:rsidR="003D4AE0">
        <w:t>adhv</w:t>
      </w:r>
      <w:proofErr w:type="spellEnd"/>
      <w:r w:rsidR="003D4AE0">
        <w:t xml:space="preserve"> een gepompte meting. </w:t>
      </w:r>
    </w:p>
    <w:p w14:paraId="5199C80E" w14:textId="77777777" w:rsidR="00F46AE0" w:rsidRPr="00F46AE0" w:rsidRDefault="000D3F7B" w:rsidP="00617484">
      <w:pPr>
        <w:jc w:val="both"/>
      </w:pPr>
      <w:r>
        <w:t>De vereiste keurings- en onderhoudsattesten van het veiligheidsmateriaal moet op eenvoudig verzoek kunnen voorgelegd worden. De kosten hiervoor en de bijhorende attesten zijn ten laste van de opdrachtnemer.</w:t>
      </w:r>
    </w:p>
    <w:p w14:paraId="139CAEDC" w14:textId="77777777" w:rsidR="00F46AE0" w:rsidRDefault="00F46AE0" w:rsidP="00F46AE0">
      <w:pPr>
        <w:pStyle w:val="Kop2"/>
      </w:pPr>
      <w:bookmarkStart w:id="45" w:name="_Toc168983827"/>
      <w:r>
        <w:t>Hijs- en hefwerkzaamheden</w:t>
      </w:r>
      <w:bookmarkEnd w:id="45"/>
    </w:p>
    <w:p w14:paraId="7CECE55E" w14:textId="09A560EE" w:rsidR="00F46AE0" w:rsidRDefault="00F46AE0" w:rsidP="00617484">
      <w:pPr>
        <w:jc w:val="both"/>
      </w:pPr>
      <w:r>
        <w:t>Hijswerkzaamheden mogen enkel uitgevoerd worden door hiervoor opgeleide, medisch geschikt (veiligheidsfunctie) en bevoegd verklaard personeel. Alle hefwerktuigen en hijs</w:t>
      </w:r>
      <w:r w:rsidR="004E5F78">
        <w:t>toebehoren</w:t>
      </w:r>
      <w:r>
        <w:t xml:space="preserve"> zijn in goede staat. Het CE-kenmerk en de lastentabel zijn</w:t>
      </w:r>
      <w:r w:rsidR="00131BCA">
        <w:t xml:space="preserve"> onuitwisbaar en duidelijk </w:t>
      </w:r>
      <w:r>
        <w:t>leesbaar</w:t>
      </w:r>
      <w:r w:rsidR="00131BCA">
        <w:t xml:space="preserve"> aangebracht</w:t>
      </w:r>
      <w:r>
        <w:t xml:space="preserve">. De geldige keuring is visueel duidelijk aangebracht op het arbeidsmiddel. </w:t>
      </w:r>
      <w:r w:rsidR="00DF10B5">
        <w:t xml:space="preserve">Het keuringsverslag kan op eenvoudig verzoek aangeleverd worden. </w:t>
      </w:r>
    </w:p>
    <w:p w14:paraId="272830E0" w14:textId="77777777" w:rsidR="00ED3364" w:rsidRPr="00ED3364" w:rsidRDefault="00ED3364" w:rsidP="00617484">
      <w:pPr>
        <w:keepLines/>
        <w:contextualSpacing/>
        <w:jc w:val="both"/>
      </w:pPr>
      <w:r w:rsidRPr="00ED3364">
        <w:t>De zone rondom de hijswerktuigen en hangende lasten</w:t>
      </w:r>
      <w:r w:rsidR="003F484A">
        <w:t xml:space="preserve"> dient</w:t>
      </w:r>
      <w:r w:rsidRPr="00ED3364">
        <w:t xml:space="preserve"> steeds vrijgehouden</w:t>
      </w:r>
      <w:r w:rsidR="003F484A">
        <w:t xml:space="preserve"> te worden</w:t>
      </w:r>
      <w:r w:rsidRPr="00ED3364">
        <w:t xml:space="preserve"> van personen. </w:t>
      </w:r>
    </w:p>
    <w:p w14:paraId="6A808E03" w14:textId="6DA82C29" w:rsidR="00564BFE" w:rsidRDefault="00ED3364" w:rsidP="00564BFE">
      <w:pPr>
        <w:jc w:val="both"/>
      </w:pPr>
      <w:r w:rsidRPr="00ED3364">
        <w:t xml:space="preserve">Een stabiele, draagkrachtige ondergrond is essentieel. Vooraf </w:t>
      </w:r>
      <w:r w:rsidR="003F484A">
        <w:t xml:space="preserve">dient te worden </w:t>
      </w:r>
      <w:r w:rsidRPr="00ED3364">
        <w:t xml:space="preserve">gecontroleerd dat de maximale gronddruk niet wordt overschreden. </w:t>
      </w:r>
    </w:p>
    <w:p w14:paraId="425E06A9" w14:textId="69F37D52" w:rsidR="00564BFE" w:rsidRDefault="00564BFE" w:rsidP="00564BFE">
      <w:pPr>
        <w:jc w:val="both"/>
      </w:pPr>
      <w:r>
        <w:t xml:space="preserve">Het gebruik van arbeidsmiddelen voor het hijsen of heffen van lasten is onderhevig aan de bepalingen van boek IV, titel 4 van de codex welzijn op het werk. </w:t>
      </w:r>
    </w:p>
    <w:p w14:paraId="2DE3B0F1" w14:textId="1C90048D" w:rsidR="008D4BB2" w:rsidRDefault="008D4BB2" w:rsidP="008D4BB2">
      <w:pPr>
        <w:pStyle w:val="Kop2"/>
      </w:pPr>
      <w:bookmarkStart w:id="46" w:name="_Toc168983828"/>
      <w:r>
        <w:t>Werken op hoogte</w:t>
      </w:r>
      <w:bookmarkEnd w:id="46"/>
      <w:r>
        <w:t xml:space="preserve"> </w:t>
      </w:r>
    </w:p>
    <w:p w14:paraId="5C0B47CC" w14:textId="59AF978E" w:rsidR="008D4BB2" w:rsidRDefault="00051E5D" w:rsidP="00617484">
      <w:pPr>
        <w:jc w:val="both"/>
      </w:pPr>
      <w:r>
        <w:t xml:space="preserve">De Aannemer voorziet, overeenkomstig de </w:t>
      </w:r>
      <w:r w:rsidR="0001576A">
        <w:t xml:space="preserve">geldende wet- en </w:t>
      </w:r>
      <w:r>
        <w:t>regelgeving, op basis van de risicoanalyse de nodige arbeidsmiddelen, collectieve en persoonlijke beschermingsmiddelen, instructies en opleidingen voor het eigen personeel en dat van eventuele onderaannemers (</w:t>
      </w:r>
      <w:proofErr w:type="spellStart"/>
      <w:r>
        <w:t>incl.zelfstandigen</w:t>
      </w:r>
      <w:proofErr w:type="spellEnd"/>
      <w:r>
        <w:t>) opdat de werken op hoogte in veilige en ergonomische omstandig</w:t>
      </w:r>
      <w:r w:rsidR="00F12EC2">
        <w:t xml:space="preserve">heden kunnen uitgevoerd worden. Er wordt daarbij rekening gehouden met de lokale omgevingsfactoren en met de wettelijke vereisten inzake afgezonderde tewerkstelling. </w:t>
      </w:r>
    </w:p>
    <w:p w14:paraId="3C47800C" w14:textId="021E44C0" w:rsidR="00F12EC2" w:rsidRDefault="00F12EC2" w:rsidP="00617484">
      <w:pPr>
        <w:jc w:val="both"/>
      </w:pPr>
      <w:r>
        <w:t xml:space="preserve">De aannemer kiest voor de meest geschikte toegangsmiddelen tot de werkposten en houdt daarbij ook rekening met de ontruimingsmogelijkheden. </w:t>
      </w:r>
      <w:r w:rsidR="005D03A3">
        <w:t xml:space="preserve">Bij de keuze van beveiligingsmiddelen tegen vallen wordt er voorrang gegeven aan het toepassen van collectieve beschermingsmaatregelen boven persoonlijke beschermingsmaatregelen. </w:t>
      </w:r>
    </w:p>
    <w:p w14:paraId="5E4039BD" w14:textId="4B47968E" w:rsidR="005D03A3" w:rsidRDefault="005D03A3" w:rsidP="00617484">
      <w:pPr>
        <w:jc w:val="both"/>
      </w:pPr>
      <w:r>
        <w:t xml:space="preserve">Bij het gebruik van een hoogwerker draagt elke uitvoerder een valharnas, vastgemaakt aan een ankerpunt van de hoogwerker met een positioneringslijn dewelke verhinderd dat de kooi </w:t>
      </w:r>
      <w:r w:rsidR="007D38CD">
        <w:t>kan verlaten worden. Tevens wordt bij gebruik van een hoogwerker steeds</w:t>
      </w:r>
      <w:r w:rsidR="00FB05F5">
        <w:t xml:space="preserve"> een helm met </w:t>
      </w:r>
      <w:proofErr w:type="spellStart"/>
      <w:r w:rsidR="00FB05F5">
        <w:t>kinriem</w:t>
      </w:r>
      <w:proofErr w:type="spellEnd"/>
      <w:r w:rsidR="00FB05F5">
        <w:t xml:space="preserve"> gedragen.</w:t>
      </w:r>
    </w:p>
    <w:p w14:paraId="0EC4529E" w14:textId="219919A9" w:rsidR="0001576A" w:rsidRDefault="007D38CD" w:rsidP="00617484">
      <w:pPr>
        <w:jc w:val="both"/>
        <w:rPr>
          <w:i/>
        </w:rPr>
      </w:pPr>
      <w:r w:rsidRPr="00340C36">
        <w:t xml:space="preserve">De </w:t>
      </w:r>
      <w:r w:rsidR="000956D2">
        <w:t>aannemer</w:t>
      </w:r>
      <w:r w:rsidRPr="00340C36">
        <w:t xml:space="preserve"> beperkt het gebruik van ladders, trapladders en platformladders als werkpost op hoogte</w:t>
      </w:r>
      <w:r w:rsidR="00340C36" w:rsidRPr="00340C36">
        <w:t xml:space="preserve"> </w:t>
      </w:r>
      <w:r w:rsidRPr="00340C36">
        <w:t xml:space="preserve">tot arbeidsomstandigheden waarin het gebruik van andere, veiligere arbeidsmiddelen niet verantwoord is, gelet op het geringe risico en gelet op, hetzij de korte gebruiksduur, hetzij de bestaande kenmerken van de arbeidsplaats en werkposten die niet kunnen veranderen. </w:t>
      </w:r>
      <w:r w:rsidR="00FB1612">
        <w:t xml:space="preserve">Het gebruik van ladders, trapladders en platformladders is in overeenstemming met </w:t>
      </w:r>
      <w:r w:rsidR="00FB1612" w:rsidRPr="00FB1612">
        <w:rPr>
          <w:i/>
        </w:rPr>
        <w:t>§</w:t>
      </w:r>
      <w:r w:rsidR="00FB1612" w:rsidRPr="00FB1612">
        <w:rPr>
          <w:i/>
        </w:rPr>
        <w:fldChar w:fldCharType="begin"/>
      </w:r>
      <w:r w:rsidR="00FB1612" w:rsidRPr="00FB1612">
        <w:rPr>
          <w:i/>
        </w:rPr>
        <w:instrText xml:space="preserve"> REF _Ref166838335 \w \h </w:instrText>
      </w:r>
      <w:r w:rsidR="00FB1612">
        <w:rPr>
          <w:i/>
        </w:rPr>
        <w:instrText xml:space="preserve"> \* MERGEFORMAT </w:instrText>
      </w:r>
      <w:r w:rsidR="00FB1612" w:rsidRPr="00FB1612">
        <w:rPr>
          <w:i/>
        </w:rPr>
      </w:r>
      <w:r w:rsidR="00FB1612" w:rsidRPr="00FB1612">
        <w:rPr>
          <w:i/>
        </w:rPr>
        <w:fldChar w:fldCharType="separate"/>
      </w:r>
      <w:r w:rsidR="00FB1612" w:rsidRPr="00FB1612">
        <w:rPr>
          <w:i/>
        </w:rPr>
        <w:t>5.3.2</w:t>
      </w:r>
      <w:r w:rsidR="00FB1612" w:rsidRPr="00FB1612">
        <w:rPr>
          <w:i/>
        </w:rPr>
        <w:fldChar w:fldCharType="end"/>
      </w:r>
      <w:r w:rsidR="00FB1612" w:rsidRPr="00FB1612">
        <w:rPr>
          <w:i/>
        </w:rPr>
        <w:t xml:space="preserve"> </w:t>
      </w:r>
      <w:r w:rsidR="00FB1612" w:rsidRPr="00FB1612">
        <w:rPr>
          <w:i/>
        </w:rPr>
        <w:fldChar w:fldCharType="begin"/>
      </w:r>
      <w:r w:rsidR="00FB1612" w:rsidRPr="00FB1612">
        <w:rPr>
          <w:i/>
        </w:rPr>
        <w:instrText xml:space="preserve"> REF _Ref166838341 \h </w:instrText>
      </w:r>
      <w:r w:rsidR="00FB1612">
        <w:rPr>
          <w:i/>
        </w:rPr>
        <w:instrText xml:space="preserve"> \* MERGEFORMAT </w:instrText>
      </w:r>
      <w:r w:rsidR="00FB1612" w:rsidRPr="00FB1612">
        <w:rPr>
          <w:i/>
        </w:rPr>
      </w:r>
      <w:r w:rsidR="00FB1612" w:rsidRPr="00FB1612">
        <w:rPr>
          <w:i/>
        </w:rPr>
        <w:fldChar w:fldCharType="separate"/>
      </w:r>
      <w:r w:rsidR="00FB1612" w:rsidRPr="00FB1612">
        <w:rPr>
          <w:i/>
        </w:rPr>
        <w:t>Ladders &amp; stellingen</w:t>
      </w:r>
      <w:r w:rsidR="00FB1612" w:rsidRPr="00FB1612">
        <w:rPr>
          <w:i/>
        </w:rPr>
        <w:fldChar w:fldCharType="end"/>
      </w:r>
      <w:r w:rsidR="00FB1612" w:rsidRPr="00FB1612">
        <w:rPr>
          <w:i/>
        </w:rPr>
        <w:t>.</w:t>
      </w:r>
    </w:p>
    <w:p w14:paraId="097A3DBE" w14:textId="6933DBBA" w:rsidR="000B3FE9" w:rsidRPr="000B3FE9" w:rsidRDefault="00354334" w:rsidP="00617484">
      <w:pPr>
        <w:jc w:val="both"/>
      </w:pPr>
      <w:r>
        <w:t>Stellingen mogen enkel ge(de)</w:t>
      </w:r>
      <w:proofErr w:type="spellStart"/>
      <w:r>
        <w:t>monteerd</w:t>
      </w:r>
      <w:proofErr w:type="spellEnd"/>
      <w:r>
        <w:t xml:space="preserve"> worden door daarvoor geschoolde en ervaren werknemers. </w:t>
      </w:r>
      <w:r w:rsidR="00AD006A">
        <w:t xml:space="preserve">Bij de </w:t>
      </w:r>
      <w:r w:rsidR="00582FF0">
        <w:t>(de)</w:t>
      </w:r>
      <w:r w:rsidR="00AD006A">
        <w:t xml:space="preserve">montage </w:t>
      </w:r>
      <w:r w:rsidR="00582FF0">
        <w:t xml:space="preserve">dient in eerste instantie nagedacht worden over de collectieve beveiliging (voorloopleuningen of definitieve leuningen) boven het gebruik van persoonlijke bescherming. </w:t>
      </w:r>
    </w:p>
    <w:p w14:paraId="2B200DDE" w14:textId="49E9F8A3" w:rsidR="00881EB9" w:rsidRDefault="007D38CD" w:rsidP="00617484">
      <w:pPr>
        <w:jc w:val="both"/>
      </w:pPr>
      <w:r w:rsidRPr="00340C36">
        <w:t>De werken op hoogte moeten onmiddellijk gestaakt worden wanneer de lokale omstandigheden (vb. onweer, harde wind, verkeerssituatie …) de veiligheid en gezondheid van de werknemers in gevaar brengen. </w:t>
      </w:r>
    </w:p>
    <w:p w14:paraId="6BD90CBE" w14:textId="558B4CB5" w:rsidR="00FB2B30" w:rsidRDefault="00FB2B30" w:rsidP="006A1A16">
      <w:pPr>
        <w:pStyle w:val="Kop2"/>
      </w:pPr>
      <w:bookmarkStart w:id="47" w:name="_Toc168983829"/>
      <w:r>
        <w:t>Werkzaamheden met hittepunten</w:t>
      </w:r>
      <w:bookmarkEnd w:id="47"/>
    </w:p>
    <w:p w14:paraId="5C0A9B23" w14:textId="0C2561E8" w:rsidR="00E83646" w:rsidRDefault="00E83646" w:rsidP="00E83646">
      <w:r>
        <w:t>Niemand mag beginnen werken met open vuur, blanke vlam of hittepunt zonder daartoe specifieke voorb</w:t>
      </w:r>
      <w:r w:rsidR="00EA4721">
        <w:t xml:space="preserve">ereidingen te hebben getroffen teneinde brand- en ontploffingsgevaren te voorkomen. </w:t>
      </w:r>
    </w:p>
    <w:p w14:paraId="1129BDD4" w14:textId="61C31DA1" w:rsidR="00EA4721" w:rsidRDefault="001A0392" w:rsidP="00E83646">
      <w:r>
        <w:t xml:space="preserve">Werken met hittepunt: </w:t>
      </w:r>
    </w:p>
    <w:p w14:paraId="634672D2" w14:textId="77777777" w:rsidR="001A0392" w:rsidRDefault="001A0392" w:rsidP="001A0392">
      <w:pPr>
        <w:pStyle w:val="Lijstalinea"/>
        <w:numPr>
          <w:ilvl w:val="0"/>
          <w:numId w:val="23"/>
        </w:numPr>
      </w:pPr>
      <w:r>
        <w:t xml:space="preserve">Alle werken die een vlam, hitte of vonken kunnen veroorzaken. </w:t>
      </w:r>
    </w:p>
    <w:p w14:paraId="53302EB9" w14:textId="77777777" w:rsidR="001A0392" w:rsidRDefault="001A0392" w:rsidP="001A0392">
      <w:pPr>
        <w:pStyle w:val="Lijstalinea"/>
        <w:numPr>
          <w:ilvl w:val="0"/>
          <w:numId w:val="23"/>
        </w:numPr>
      </w:pPr>
      <w:r>
        <w:t xml:space="preserve">Elektrisch vlambooglassen : dit veroorzaakt een temperatuur van meer dan 4.000 °C en wegspringende vonken. </w:t>
      </w:r>
    </w:p>
    <w:p w14:paraId="6A2BC4CF" w14:textId="77777777" w:rsidR="001A0392" w:rsidRDefault="001A0392" w:rsidP="001A0392">
      <w:pPr>
        <w:pStyle w:val="Lijstalinea"/>
        <w:numPr>
          <w:ilvl w:val="0"/>
          <w:numId w:val="23"/>
        </w:numPr>
      </w:pPr>
      <w:r>
        <w:lastRenderedPageBreak/>
        <w:t xml:space="preserve">Lassen met een gasbrander (bv. Zuurstof-acetyleenbrander) die een verbrandingsvlam met gas genereert en een variant, het hardsolderen. </w:t>
      </w:r>
    </w:p>
    <w:p w14:paraId="2610F38B" w14:textId="77777777" w:rsidR="001A0392" w:rsidRDefault="001A0392" w:rsidP="001A0392">
      <w:pPr>
        <w:pStyle w:val="Lijstalinea"/>
        <w:numPr>
          <w:ilvl w:val="0"/>
          <w:numId w:val="23"/>
        </w:numPr>
      </w:pPr>
      <w:r>
        <w:t xml:space="preserve">Snijbranden (het branden van metalen met een zuurstofstraal). </w:t>
      </w:r>
    </w:p>
    <w:p w14:paraId="3BC3B675" w14:textId="77777777" w:rsidR="001A0392" w:rsidRDefault="001A0392" w:rsidP="001A0392">
      <w:pPr>
        <w:pStyle w:val="Lijstalinea"/>
        <w:numPr>
          <w:ilvl w:val="0"/>
          <w:numId w:val="23"/>
        </w:numPr>
      </w:pPr>
      <w:r>
        <w:t xml:space="preserve">Het ontdooien met een brander wat warmteoverdracht veroorzaakt in de behandelde metalen delen. </w:t>
      </w:r>
    </w:p>
    <w:p w14:paraId="41BA4104" w14:textId="77777777" w:rsidR="001A0392" w:rsidRDefault="001A0392" w:rsidP="001A0392">
      <w:pPr>
        <w:pStyle w:val="Lijstalinea"/>
        <w:numPr>
          <w:ilvl w:val="0"/>
          <w:numId w:val="23"/>
        </w:numPr>
      </w:pPr>
      <w:r>
        <w:t xml:space="preserve">Bitumineuze of waterdichte bekledingen van daken warm leggen met behulp van branders. </w:t>
      </w:r>
    </w:p>
    <w:p w14:paraId="15548A00" w14:textId="28BAEC22" w:rsidR="001A0392" w:rsidRDefault="001A0392" w:rsidP="001A0392">
      <w:pPr>
        <w:pStyle w:val="Lijstalinea"/>
        <w:numPr>
          <w:ilvl w:val="0"/>
          <w:numId w:val="23"/>
        </w:numPr>
      </w:pPr>
      <w:r>
        <w:t>Het snijden en slijpen met behulp van snijmachines, haakse slijpmachines, schuurmachines,…</w:t>
      </w:r>
    </w:p>
    <w:p w14:paraId="3CDE12DF" w14:textId="4CC22698" w:rsidR="00E83646" w:rsidRDefault="003E29F7" w:rsidP="00E83646">
      <w:r>
        <w:t xml:space="preserve">Op alle sites van Pidpa moet een specifieke toelating verkregen worden om deze werkzaamheden uit te voeren. </w:t>
      </w:r>
    </w:p>
    <w:p w14:paraId="337418DF" w14:textId="4862D312" w:rsidR="00315DF8" w:rsidRDefault="00315DF8" w:rsidP="00E83646">
      <w:r>
        <w:t xml:space="preserve">Er worden specifieke afspraken gemaakt naar: </w:t>
      </w:r>
    </w:p>
    <w:p w14:paraId="12483F4B" w14:textId="6179C3CC" w:rsidR="00315DF8" w:rsidRDefault="00315DF8" w:rsidP="00315DF8">
      <w:pPr>
        <w:pStyle w:val="Lijstalinea"/>
        <w:numPr>
          <w:ilvl w:val="0"/>
          <w:numId w:val="3"/>
        </w:numPr>
      </w:pPr>
      <w:r>
        <w:t xml:space="preserve">Voor de werken: </w:t>
      </w:r>
    </w:p>
    <w:p w14:paraId="175951F0" w14:textId="17C68A78" w:rsidR="00315DF8" w:rsidRDefault="00315DF8" w:rsidP="00315DF8">
      <w:pPr>
        <w:pStyle w:val="Lijstalinea"/>
        <w:numPr>
          <w:ilvl w:val="1"/>
          <w:numId w:val="3"/>
        </w:numPr>
      </w:pPr>
      <w:r>
        <w:t>Het verwijderen (minstens 10m),</w:t>
      </w:r>
      <w:r w:rsidR="008C7F7E">
        <w:t xml:space="preserve"> beschermen of bedekken met een aangepast scherm van brandbare stoffen en materialen;</w:t>
      </w:r>
    </w:p>
    <w:p w14:paraId="36BACAB4" w14:textId="4B696C5A" w:rsidR="008C7F7E" w:rsidRDefault="008C7F7E" w:rsidP="00315DF8">
      <w:pPr>
        <w:pStyle w:val="Lijstalinea"/>
        <w:numPr>
          <w:ilvl w:val="1"/>
          <w:numId w:val="3"/>
        </w:numPr>
      </w:pPr>
      <w:r>
        <w:t>Het verwijderen (minstens 10m) van elke brandbare stof van de leidingen of behandelde voorwerpen;</w:t>
      </w:r>
    </w:p>
    <w:p w14:paraId="4C5C1209" w14:textId="2FD8A894" w:rsidR="005E7459" w:rsidRDefault="008C7F7E" w:rsidP="005E7459">
      <w:pPr>
        <w:pStyle w:val="Lijstalinea"/>
        <w:numPr>
          <w:ilvl w:val="1"/>
          <w:numId w:val="3"/>
        </w:numPr>
      </w:pPr>
      <w:r>
        <w:t>Het afdichten of bedekken van openingen, spleten, scheuren in de wanden in een straal van 10m</w:t>
      </w:r>
      <w:r w:rsidR="00191854">
        <w:t>;</w:t>
      </w:r>
    </w:p>
    <w:p w14:paraId="00C37A4C" w14:textId="09CAA211" w:rsidR="008C7F7E" w:rsidRDefault="00445355" w:rsidP="00315DF8">
      <w:pPr>
        <w:pStyle w:val="Lijstalinea"/>
        <w:numPr>
          <w:ilvl w:val="1"/>
          <w:numId w:val="3"/>
        </w:numPr>
      </w:pPr>
      <w:r>
        <w:t>het aanduiden van een toezichter</w:t>
      </w:r>
      <w:r w:rsidR="00191854">
        <w:t>.</w:t>
      </w:r>
    </w:p>
    <w:p w14:paraId="0515DB75" w14:textId="51FFA2C6" w:rsidR="005E0E09" w:rsidRDefault="005E0E09" w:rsidP="005E0E09">
      <w:pPr>
        <w:pStyle w:val="Lijstalinea"/>
        <w:numPr>
          <w:ilvl w:val="0"/>
          <w:numId w:val="3"/>
        </w:numPr>
      </w:pPr>
      <w:r>
        <w:t xml:space="preserve">Na de werken: </w:t>
      </w:r>
    </w:p>
    <w:p w14:paraId="57146ADB" w14:textId="452EABA3" w:rsidR="005E0E09" w:rsidRDefault="002010A9" w:rsidP="005E0E09">
      <w:pPr>
        <w:pStyle w:val="Lijstalinea"/>
        <w:numPr>
          <w:ilvl w:val="1"/>
          <w:numId w:val="3"/>
        </w:numPr>
      </w:pPr>
      <w:r>
        <w:t>het voorzien van toezicht op de werkplaats, de aangrenzende lokalen, de verborgen en technische ruimten, en de leidingen en andere metalen delen gedurende ten minsten 2u na het beëindigen van de werken;</w:t>
      </w:r>
    </w:p>
    <w:p w14:paraId="2A7B715F" w14:textId="3EEABBD4" w:rsidR="00191854" w:rsidRDefault="00191854" w:rsidP="005E0E09">
      <w:pPr>
        <w:pStyle w:val="Lijstalinea"/>
        <w:numPr>
          <w:ilvl w:val="1"/>
          <w:numId w:val="3"/>
        </w:numPr>
      </w:pPr>
      <w:r>
        <w:t>verscherpte aandacht voor de potentieel beïnvloede ruimten gedurende 24u.</w:t>
      </w:r>
    </w:p>
    <w:p w14:paraId="1A86A564" w14:textId="371BB4AE" w:rsidR="002010A9" w:rsidRDefault="001F25E3" w:rsidP="005E0E09">
      <w:pPr>
        <w:pStyle w:val="Lijstalinea"/>
        <w:numPr>
          <w:ilvl w:val="1"/>
          <w:numId w:val="3"/>
        </w:numPr>
      </w:pPr>
      <w:r>
        <w:t>het terugplaatsen van verplaatste voorwerpen kan pas 24u na het beëindigen van de werken</w:t>
      </w:r>
    </w:p>
    <w:p w14:paraId="4FEB1B26" w14:textId="3B666E61" w:rsidR="005E0E09" w:rsidRDefault="005E0E09" w:rsidP="005E0E09">
      <w:r>
        <w:t xml:space="preserve">De Aannemer zorgt voor: </w:t>
      </w:r>
    </w:p>
    <w:p w14:paraId="63A541B3" w14:textId="32BCAEC2" w:rsidR="005E0E09" w:rsidRDefault="005E0E09" w:rsidP="005E0E09">
      <w:pPr>
        <w:pStyle w:val="Lijstalinea"/>
        <w:numPr>
          <w:ilvl w:val="0"/>
          <w:numId w:val="3"/>
        </w:numPr>
      </w:pPr>
      <w:r>
        <w:t xml:space="preserve">Voor de werken: </w:t>
      </w:r>
    </w:p>
    <w:p w14:paraId="0B89241E" w14:textId="4FCADCA3" w:rsidR="005E0E09" w:rsidRDefault="006B1530" w:rsidP="005E0E09">
      <w:pPr>
        <w:pStyle w:val="Lijstalinea"/>
        <w:numPr>
          <w:ilvl w:val="1"/>
          <w:numId w:val="3"/>
        </w:numPr>
      </w:pPr>
      <w:r>
        <w:t>G</w:t>
      </w:r>
      <w:r w:rsidR="00227BC1">
        <w:t xml:space="preserve">ebruik toestellen en uitrustingen die in perfecte staat van werking verkeren; </w:t>
      </w:r>
    </w:p>
    <w:p w14:paraId="014907D9" w14:textId="4DBEA08D" w:rsidR="00010EA7" w:rsidRDefault="006B1530" w:rsidP="005E0E09">
      <w:pPr>
        <w:pStyle w:val="Lijstalinea"/>
        <w:numPr>
          <w:ilvl w:val="1"/>
          <w:numId w:val="3"/>
        </w:numPr>
      </w:pPr>
      <w:r>
        <w:t>Voorzie</w:t>
      </w:r>
      <w:r w:rsidR="00010EA7">
        <w:t xml:space="preserve"> van gepaste afzuiging voor de schadelijke dampen</w:t>
      </w:r>
    </w:p>
    <w:p w14:paraId="5BE24EF1" w14:textId="5AE4BA10" w:rsidR="005E7459" w:rsidRDefault="006B1530" w:rsidP="005E0E09">
      <w:pPr>
        <w:pStyle w:val="Lijstalinea"/>
        <w:numPr>
          <w:ilvl w:val="1"/>
          <w:numId w:val="3"/>
        </w:numPr>
      </w:pPr>
      <w:r>
        <w:t xml:space="preserve">Voorzie </w:t>
      </w:r>
      <w:r w:rsidR="005E7459">
        <w:t>in de onmiddellijke nabijheid een extra draagbaar blustoestel afgestemd op de brandlast</w:t>
      </w:r>
    </w:p>
    <w:p w14:paraId="13C2D9E6" w14:textId="57AB9DCC" w:rsidR="00FC6FCD" w:rsidRDefault="00FC6FCD" w:rsidP="005E0E09">
      <w:pPr>
        <w:pStyle w:val="Lijstalinea"/>
        <w:numPr>
          <w:ilvl w:val="1"/>
          <w:numId w:val="3"/>
        </w:numPr>
      </w:pPr>
      <w:r>
        <w:t>Scherm de werkzone af en voorkom dat onbevoegden achteloos de gevarenzone binnenstappen</w:t>
      </w:r>
    </w:p>
    <w:p w14:paraId="297F6AEB" w14:textId="447055B2" w:rsidR="00227BC1" w:rsidRDefault="00E3040C" w:rsidP="00E3040C">
      <w:pPr>
        <w:pStyle w:val="Lijstalinea"/>
        <w:numPr>
          <w:ilvl w:val="0"/>
          <w:numId w:val="3"/>
        </w:numPr>
      </w:pPr>
      <w:r>
        <w:t xml:space="preserve">Tijdens de werken: </w:t>
      </w:r>
    </w:p>
    <w:p w14:paraId="2494639C" w14:textId="2CFD4915" w:rsidR="00E3040C" w:rsidRDefault="00E3040C" w:rsidP="00E3040C">
      <w:pPr>
        <w:pStyle w:val="Lijstalinea"/>
        <w:numPr>
          <w:ilvl w:val="1"/>
          <w:numId w:val="3"/>
        </w:numPr>
      </w:pPr>
      <w:r>
        <w:t>Let op de gloeiende vonken en de plaats waar ze vallen</w:t>
      </w:r>
    </w:p>
    <w:p w14:paraId="0BE97496" w14:textId="15C8785C" w:rsidR="00E3040C" w:rsidRDefault="00E3040C" w:rsidP="00E3040C">
      <w:pPr>
        <w:pStyle w:val="Lijstalinea"/>
        <w:numPr>
          <w:ilvl w:val="1"/>
          <w:numId w:val="3"/>
        </w:numPr>
      </w:pPr>
      <w:r>
        <w:t>Let op de verhitte metalen delen;</w:t>
      </w:r>
    </w:p>
    <w:p w14:paraId="46BE2FA6" w14:textId="70967FB7" w:rsidR="00E3040C" w:rsidRDefault="00E3040C" w:rsidP="00E3040C">
      <w:pPr>
        <w:pStyle w:val="Lijstalinea"/>
        <w:numPr>
          <w:ilvl w:val="1"/>
          <w:numId w:val="3"/>
        </w:numPr>
      </w:pPr>
      <w:r>
        <w:t>Leg de hete voorwerpen enkel op isolerende en onbrandbare oppervlakken;</w:t>
      </w:r>
    </w:p>
    <w:p w14:paraId="58AE75AE" w14:textId="63473CF7" w:rsidR="00E3040C" w:rsidRDefault="00E3040C" w:rsidP="00E3040C">
      <w:pPr>
        <w:pStyle w:val="Lijstalinea"/>
        <w:numPr>
          <w:ilvl w:val="1"/>
          <w:numId w:val="3"/>
        </w:numPr>
      </w:pPr>
      <w:r>
        <w:t xml:space="preserve">Werp hete resten zoals elektroderesten in een geschikt </w:t>
      </w:r>
      <w:proofErr w:type="spellStart"/>
      <w:r>
        <w:t>recipiënt</w:t>
      </w:r>
      <w:proofErr w:type="spellEnd"/>
    </w:p>
    <w:p w14:paraId="3EFABC3A" w14:textId="62DD46C8" w:rsidR="00E3040C" w:rsidRDefault="00E3040C" w:rsidP="00E3040C">
      <w:pPr>
        <w:pStyle w:val="Lijstalinea"/>
        <w:numPr>
          <w:ilvl w:val="0"/>
          <w:numId w:val="3"/>
        </w:numPr>
      </w:pPr>
      <w:r>
        <w:t xml:space="preserve">Na de werken: </w:t>
      </w:r>
    </w:p>
    <w:p w14:paraId="5DF157F3" w14:textId="0677829C" w:rsidR="00E3040C" w:rsidRDefault="006B1530" w:rsidP="00E3040C">
      <w:pPr>
        <w:pStyle w:val="Lijstalinea"/>
        <w:numPr>
          <w:ilvl w:val="1"/>
          <w:numId w:val="3"/>
        </w:numPr>
      </w:pPr>
      <w:r>
        <w:t>Verwittig</w:t>
      </w:r>
      <w:r w:rsidR="00E3040C">
        <w:t xml:space="preserve"> de contactpersoon ter plaatse van de einde van de werken</w:t>
      </w:r>
    </w:p>
    <w:p w14:paraId="5896F050" w14:textId="7317661C" w:rsidR="00BA7215" w:rsidRPr="00E83646" w:rsidRDefault="006B1530" w:rsidP="00E3040C">
      <w:pPr>
        <w:pStyle w:val="Lijstalinea"/>
        <w:numPr>
          <w:ilvl w:val="1"/>
          <w:numId w:val="3"/>
        </w:numPr>
      </w:pPr>
      <w:r>
        <w:t>Ruim</w:t>
      </w:r>
      <w:r w:rsidR="00BA7215">
        <w:t xml:space="preserve"> direct na de werken</w:t>
      </w:r>
      <w:r>
        <w:t xml:space="preserve"> op</w:t>
      </w:r>
    </w:p>
    <w:p w14:paraId="14C6CD36" w14:textId="46F97A63" w:rsidR="006A1A16" w:rsidRDefault="00FB1EC8" w:rsidP="006A1A16">
      <w:pPr>
        <w:pStyle w:val="Kop2"/>
      </w:pPr>
      <w:bookmarkStart w:id="48" w:name="_Toc168983830"/>
      <w:r>
        <w:lastRenderedPageBreak/>
        <w:t>G</w:t>
      </w:r>
      <w:r w:rsidR="006A1A16">
        <w:t>evaarlijke producten</w:t>
      </w:r>
      <w:bookmarkEnd w:id="48"/>
    </w:p>
    <w:p w14:paraId="29BB5D6C" w14:textId="77777777" w:rsidR="006A1A16" w:rsidRDefault="006A1A16" w:rsidP="006A1A16">
      <w:pPr>
        <w:pStyle w:val="Kop3"/>
      </w:pPr>
      <w:bookmarkStart w:id="49" w:name="_Toc168983831"/>
      <w:r>
        <w:t>PMGE</w:t>
      </w:r>
      <w:r w:rsidR="008D39C0">
        <w:rPr>
          <w:rStyle w:val="Voetnootmarkering"/>
        </w:rPr>
        <w:footnoteReference w:id="2"/>
      </w:r>
      <w:bookmarkEnd w:id="49"/>
    </w:p>
    <w:p w14:paraId="13FBB2AE" w14:textId="77777777" w:rsidR="00E54626" w:rsidRDefault="00E54626" w:rsidP="00617484">
      <w:pPr>
        <w:jc w:val="both"/>
      </w:pPr>
      <w:r>
        <w:t xml:space="preserve">De Aannemer respecteert strikt de bepalingen van </w:t>
      </w:r>
      <w:r w:rsidRPr="00E54626">
        <w:t>titel 1 betreffende de chemische agentia van boek VI van de codex over het welzijn op het werk.</w:t>
      </w:r>
      <w:r>
        <w:t xml:space="preserve"> </w:t>
      </w:r>
    </w:p>
    <w:p w14:paraId="3A028AC3" w14:textId="77777777" w:rsidR="00F46AE0" w:rsidRDefault="008D39C0" w:rsidP="00617484">
      <w:pPr>
        <w:jc w:val="both"/>
      </w:pPr>
      <w:r>
        <w:t>Alle PMGE</w:t>
      </w:r>
      <w:r w:rsidR="001702B9">
        <w:t xml:space="preserve"> worden verpakt in degelijke en geschikte </w:t>
      </w:r>
      <w:proofErr w:type="spellStart"/>
      <w:r w:rsidR="001702B9">
        <w:t>recipiënten</w:t>
      </w:r>
      <w:proofErr w:type="spellEnd"/>
      <w:r w:rsidR="001702B9">
        <w:t xml:space="preserve">. Deze zijn voorzien van duidelijke etikettering </w:t>
      </w:r>
      <w:r w:rsidR="00ED38E4">
        <w:t xml:space="preserve">waarop de naam van het product, de </w:t>
      </w:r>
      <w:proofErr w:type="spellStart"/>
      <w:r w:rsidR="00ED38E4">
        <w:t>gevaarspictogrammen</w:t>
      </w:r>
      <w:proofErr w:type="spellEnd"/>
      <w:r w:rsidR="00ED38E4">
        <w:t xml:space="preserve"> en de H- en P-zinnen duidelijk op vermeld zijn. </w:t>
      </w:r>
    </w:p>
    <w:p w14:paraId="0E92349B" w14:textId="77777777" w:rsidR="00ED38E4" w:rsidRDefault="00ED38E4" w:rsidP="00617484">
      <w:pPr>
        <w:jc w:val="both"/>
      </w:pPr>
      <w:r>
        <w:t>De Aannemer bezorgt voor de start van de werken een lijst van alle PMGE</w:t>
      </w:r>
      <w:r w:rsidR="00CF523C">
        <w:t xml:space="preserve"> die gebruikt zullen worden aan de Opdrachtgever, alsook de bijhorende Safety Data Sheets / Veiligheidsinformatiebladen in het Nederlands. Op de werf is deze info ter beschikking in de taal van de gebruiker. </w:t>
      </w:r>
      <w:r w:rsidR="00532230">
        <w:t>De Aannemer zorgt ervoor dat de instructies uit de veiligheidsinformatiebladen</w:t>
      </w:r>
      <w:r w:rsidR="0036398A">
        <w:t xml:space="preserve"> gekend zijn bij het personeel en</w:t>
      </w:r>
      <w:r w:rsidR="00532230">
        <w:t xml:space="preserve"> stri</w:t>
      </w:r>
      <w:r w:rsidR="0036398A">
        <w:t xml:space="preserve">kt worden toegepast op de werf. De </w:t>
      </w:r>
      <w:proofErr w:type="spellStart"/>
      <w:r w:rsidR="0036398A">
        <w:t>PBM’s</w:t>
      </w:r>
      <w:proofErr w:type="spellEnd"/>
      <w:r w:rsidR="0036398A">
        <w:t xml:space="preserve"> worden aangepast aan de gevaarlijke eigenschappen van het product (veiligheidsbril, gelaatsscherm, aangepaste beschermhandschoenen, </w:t>
      </w:r>
      <w:proofErr w:type="spellStart"/>
      <w:r w:rsidR="0036398A">
        <w:t>enz</w:t>
      </w:r>
      <w:proofErr w:type="spellEnd"/>
      <w:r w:rsidR="0036398A">
        <w:t xml:space="preserve">) en daar waar nodig wordt voorzien in </w:t>
      </w:r>
      <w:r w:rsidR="00994E62">
        <w:t>adequate</w:t>
      </w:r>
      <w:r w:rsidR="0036398A">
        <w:t xml:space="preserve"> ventilatie. </w:t>
      </w:r>
    </w:p>
    <w:p w14:paraId="19F8E904" w14:textId="1370AEEA" w:rsidR="00E54626" w:rsidRDefault="00E54626" w:rsidP="00617484">
      <w:pPr>
        <w:jc w:val="both"/>
      </w:pPr>
      <w:r w:rsidRPr="00E54626">
        <w:t>Het gebruik van een aantal chemische agentia is volledig of gedeeltelijk verboden.</w:t>
      </w:r>
      <w:r w:rsidR="00D202A3">
        <w:t xml:space="preserve"> </w:t>
      </w:r>
      <w:r w:rsidRPr="00E54626">
        <w:t xml:space="preserve">Een aantal van deze agentia worden opgesomd in bovengenoemde titel, andere in de bijlagen XIV en XVII van REACH. </w:t>
      </w:r>
    </w:p>
    <w:p w14:paraId="7D0FF599" w14:textId="77777777" w:rsidR="00DE165F" w:rsidRDefault="00DE165F" w:rsidP="00DE165F">
      <w:pPr>
        <w:pStyle w:val="Kop3"/>
      </w:pPr>
      <w:bookmarkStart w:id="50" w:name="_Toc168983832"/>
      <w:r>
        <w:t>Stof</w:t>
      </w:r>
      <w:bookmarkEnd w:id="50"/>
    </w:p>
    <w:p w14:paraId="0B27B049" w14:textId="72F0CDE2" w:rsidR="00703A73" w:rsidRDefault="00DE165F" w:rsidP="00617484">
      <w:pPr>
        <w:jc w:val="both"/>
      </w:pPr>
      <w:r>
        <w:t xml:space="preserve">De </w:t>
      </w:r>
      <w:r w:rsidR="00D1323D">
        <w:t>Aannemer</w:t>
      </w:r>
      <w:r>
        <w:t xml:space="preserve"> is verplicht om bij werkzaamheden die stof veroorzaken, te kijken naar systemen die stof kunnen voorkomen (knippen, snijden, …).</w:t>
      </w:r>
      <w:r w:rsidR="00786A1B">
        <w:t xml:space="preserve"> Indien dit niet kan worden voorkomen, neemt de Aannemer </w:t>
      </w:r>
      <w:proofErr w:type="spellStart"/>
      <w:r w:rsidR="00786A1B">
        <w:t>stofreducerende</w:t>
      </w:r>
      <w:proofErr w:type="spellEnd"/>
      <w:r w:rsidR="00786A1B">
        <w:t xml:space="preserve"> maatregelen</w:t>
      </w:r>
      <w:r>
        <w:t xml:space="preserve"> </w:t>
      </w:r>
      <w:r w:rsidR="00E60771">
        <w:t xml:space="preserve">(natslijpen, stofafzuiging). Tevens zal de </w:t>
      </w:r>
      <w:r w:rsidR="00D1323D">
        <w:t>Aannemer</w:t>
      </w:r>
      <w:r w:rsidR="00E60771">
        <w:t xml:space="preserve"> de nodige </w:t>
      </w:r>
      <w:proofErr w:type="spellStart"/>
      <w:r w:rsidR="00E60771">
        <w:t>PBM’s</w:t>
      </w:r>
      <w:proofErr w:type="spellEnd"/>
      <w:r w:rsidR="00E60771">
        <w:t xml:space="preserve"> ter beschikking stellen om de ademhaling van de uitvoerder(s) te beschermen. Pidpa schrijft het geb</w:t>
      </w:r>
      <w:r w:rsidR="007009C7">
        <w:t>ruik van minimale adembescherming met filter P3 voor in het ge</w:t>
      </w:r>
      <w:r w:rsidR="00786A1B">
        <w:t xml:space="preserve">val van blootstelling aan stof. </w:t>
      </w:r>
      <w:r w:rsidR="00703A73">
        <w:t>Inbreuken hierop worden aanzien als een ernstig en onmiddellijk gevaar.</w:t>
      </w:r>
    </w:p>
    <w:p w14:paraId="684DE2CB" w14:textId="11408311" w:rsidR="00DE165F" w:rsidRPr="00DE165F" w:rsidRDefault="00532230" w:rsidP="00617484">
      <w:pPr>
        <w:jc w:val="both"/>
      </w:pPr>
      <w:r>
        <w:t xml:space="preserve">Bij blootstelling aan stof zal de Aannemer steeds ook voorzien dat het personeel geschikte oogbescherming draagt. </w:t>
      </w:r>
    </w:p>
    <w:p w14:paraId="0F027B76" w14:textId="77777777" w:rsidR="006A1A16" w:rsidRDefault="006A1A16" w:rsidP="006A1A16">
      <w:pPr>
        <w:pStyle w:val="Kop3"/>
      </w:pPr>
      <w:bookmarkStart w:id="51" w:name="_Toc168983833"/>
      <w:r>
        <w:t>Asbest</w:t>
      </w:r>
      <w:bookmarkEnd w:id="51"/>
    </w:p>
    <w:p w14:paraId="5C7F36F9" w14:textId="03E8041C" w:rsidR="00BB523F" w:rsidRDefault="00246A1B" w:rsidP="00E92DDD">
      <w:pPr>
        <w:jc w:val="both"/>
      </w:pPr>
      <w:r>
        <w:t xml:space="preserve">Asbestverwijderingswerken dienen steeds te voldoen aan de eisen </w:t>
      </w:r>
      <w:r w:rsidR="005E13B7" w:rsidRPr="005E13B7">
        <w:t xml:space="preserve">in </w:t>
      </w:r>
      <w:r w:rsidR="00293B11">
        <w:t xml:space="preserve">titel 3, boek VI van </w:t>
      </w:r>
      <w:r w:rsidR="005E13B7" w:rsidRPr="005E13B7">
        <w:t xml:space="preserve">de </w:t>
      </w:r>
      <w:r w:rsidR="00293B11">
        <w:t>c</w:t>
      </w:r>
      <w:r w:rsidR="005E13B7" w:rsidRPr="005E13B7">
        <w:t xml:space="preserve">odex over het </w:t>
      </w:r>
      <w:r w:rsidR="00293B11">
        <w:t>w</w:t>
      </w:r>
      <w:r w:rsidR="005E13B7" w:rsidRPr="005E13B7">
        <w:t xml:space="preserve">elzijn op het </w:t>
      </w:r>
      <w:r w:rsidR="00293B11">
        <w:t>w</w:t>
      </w:r>
      <w:r w:rsidR="005E13B7" w:rsidRPr="005E13B7">
        <w:t>erk</w:t>
      </w:r>
      <w:r w:rsidR="00293B11">
        <w:t xml:space="preserve"> betreffende asbest</w:t>
      </w:r>
      <w:r w:rsidR="005E13B7">
        <w:t xml:space="preserve">. </w:t>
      </w:r>
      <w:r w:rsidR="005B3F73">
        <w:t xml:space="preserve">De Aannemer maakt </w:t>
      </w:r>
      <w:r w:rsidR="00F746E7">
        <w:t xml:space="preserve">steeds een werkplan op en minimum 15 kalenderdagen voor de aanvang van de asbestverwijderingswerken dient de Aannemer de werken te melden aan de met toezicht belaste ambtenaar. </w:t>
      </w:r>
      <w:r w:rsidR="006A669C" w:rsidRPr="00B471FF">
        <w:t xml:space="preserve">Een afschrift van de melding wordt steeds bezorgd aan de </w:t>
      </w:r>
      <w:r w:rsidR="006A5D89" w:rsidRPr="00B471FF">
        <w:t>contactpersoon binnen Pidpa, of waar van toepassing rechtstreeks in het projectportaal.</w:t>
      </w:r>
      <w:r w:rsidR="006A5D89">
        <w:t xml:space="preserve"> </w:t>
      </w:r>
    </w:p>
    <w:p w14:paraId="76F253E0" w14:textId="41C6BBB5" w:rsidR="0045243D" w:rsidRDefault="00EC0EF5" w:rsidP="00E92DDD">
      <w:pPr>
        <w:jc w:val="both"/>
      </w:pPr>
      <w:r>
        <w:t xml:space="preserve">Het werkplan wordt strikt nageleefd, de Aannemer staat in voor het toezicht hierop. </w:t>
      </w:r>
      <w:r w:rsidR="008F69B7">
        <w:t xml:space="preserve">Weggenomen delen asbest worden onmiddellijk ingepakt in zakken of folie met een minimale dikte van 200 micron. </w:t>
      </w:r>
      <w:r w:rsidR="003B5566">
        <w:t xml:space="preserve">De verpakking is steeds voorzien van het wettelijke </w:t>
      </w:r>
      <w:proofErr w:type="spellStart"/>
      <w:r w:rsidR="003B5566">
        <w:t>gevaarspictogram</w:t>
      </w:r>
      <w:proofErr w:type="spellEnd"/>
      <w:r w:rsidR="003B5566">
        <w:t xml:space="preserve"> voor asbest. Inbreuken hierop worden aanzien als een ernstig en onmiddellijk gevaar.</w:t>
      </w:r>
    </w:p>
    <w:p w14:paraId="3373F1ED" w14:textId="77777777" w:rsidR="00661E16" w:rsidRPr="00E93546" w:rsidRDefault="00661E16" w:rsidP="00E92DDD">
      <w:pPr>
        <w:jc w:val="both"/>
        <w:rPr>
          <w:szCs w:val="20"/>
        </w:rPr>
      </w:pPr>
      <w:r w:rsidRPr="00C9095F">
        <w:t xml:space="preserve">Transporteren van </w:t>
      </w:r>
      <w:r>
        <w:t>asbestafval</w:t>
      </w:r>
      <w:r w:rsidRPr="00C9095F">
        <w:t xml:space="preserve"> </w:t>
      </w:r>
      <w:r>
        <w:t xml:space="preserve">dient te gebeuren </w:t>
      </w:r>
      <w:r w:rsidRPr="00C9095F">
        <w:t xml:space="preserve">conform de geldende wettelijke voorschriften naar een vergunde stortplaats. In het bijzonder dienen bij het transport van afvalstoffen het materialendecreet en de bepalingen van </w:t>
      </w:r>
      <w:proofErr w:type="spellStart"/>
      <w:r w:rsidRPr="00C9095F">
        <w:t>Vlarema</w:t>
      </w:r>
      <w:proofErr w:type="spellEnd"/>
      <w:r w:rsidRPr="00C9095F">
        <w:t xml:space="preserve"> strikt te worden toegepast (o.a. de erkenning/registratie bij OVAM,  gebruik van genummerde afvalstoffenidentificatieformulieren). Transporten van gevaarlijke stoffen dienen te gebeuren conform het ADR</w:t>
      </w:r>
      <w:r w:rsidRPr="00E93546">
        <w:rPr>
          <w:szCs w:val="20"/>
        </w:rPr>
        <w:t xml:space="preserve">. De stortplaats voor asbestcementafval moet beschikken over een geldige milieuvergunning en een erkenning bij OVAM als verwerker van de aangevoerde afvalstoffen. De </w:t>
      </w:r>
      <w:r w:rsidR="00D1323D">
        <w:rPr>
          <w:szCs w:val="20"/>
        </w:rPr>
        <w:t>Aannemer</w:t>
      </w:r>
      <w:r w:rsidRPr="00E93546">
        <w:rPr>
          <w:szCs w:val="20"/>
        </w:rPr>
        <w:t xml:space="preserve"> levert een verwerkingscertificaat af van elke partij asbesthoudend afval die werd opgehaald. Deze certificaten dienen ten laatste 2 maanden na </w:t>
      </w:r>
      <w:proofErr w:type="spellStart"/>
      <w:r w:rsidRPr="00E93546">
        <w:rPr>
          <w:szCs w:val="20"/>
        </w:rPr>
        <w:t>ophaling</w:t>
      </w:r>
      <w:proofErr w:type="spellEnd"/>
      <w:r w:rsidRPr="00E93546">
        <w:rPr>
          <w:szCs w:val="20"/>
        </w:rPr>
        <w:t xml:space="preserve"> te worden overgemaakt aan </w:t>
      </w:r>
      <w:r w:rsidR="00E93546" w:rsidRPr="00E93546">
        <w:rPr>
          <w:szCs w:val="20"/>
        </w:rPr>
        <w:t>de opd</w:t>
      </w:r>
      <w:r w:rsidR="00C40E66">
        <w:rPr>
          <w:szCs w:val="20"/>
        </w:rPr>
        <w:t>r</w:t>
      </w:r>
      <w:r w:rsidR="00E93546" w:rsidRPr="00E93546">
        <w:rPr>
          <w:szCs w:val="20"/>
        </w:rPr>
        <w:t>achtgever</w:t>
      </w:r>
      <w:r w:rsidRPr="00E93546">
        <w:rPr>
          <w:szCs w:val="20"/>
        </w:rPr>
        <w:t>. Benadrukt wordt dat op deze certificaten duidelijk vermeld dient te zijn:</w:t>
      </w:r>
    </w:p>
    <w:p w14:paraId="0214E4A6"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Producent - locatie waar de afvalstof werd opgehaald</w:t>
      </w:r>
    </w:p>
    <w:p w14:paraId="769455B8"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Gegevens vervoerder</w:t>
      </w:r>
    </w:p>
    <w:p w14:paraId="33A97480"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Gegevens verwerker</w:t>
      </w:r>
    </w:p>
    <w:p w14:paraId="06E71843"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Ophaaldatum</w:t>
      </w:r>
    </w:p>
    <w:p w14:paraId="6A9A79EF"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 xml:space="preserve">Naam van de afvalstof </w:t>
      </w:r>
    </w:p>
    <w:p w14:paraId="4344BD7C" w14:textId="77777777" w:rsidR="00661E16" w:rsidRPr="00E93546" w:rsidRDefault="00661E16" w:rsidP="004B6BE0">
      <w:pPr>
        <w:keepLines/>
        <w:numPr>
          <w:ilvl w:val="1"/>
          <w:numId w:val="5"/>
        </w:numPr>
        <w:snapToGrid w:val="0"/>
        <w:spacing w:before="0" w:after="0" w:line="240" w:lineRule="auto"/>
        <w:jc w:val="both"/>
        <w:rPr>
          <w:szCs w:val="20"/>
        </w:rPr>
      </w:pPr>
      <w:proofErr w:type="spellStart"/>
      <w:r w:rsidRPr="00E93546">
        <w:rPr>
          <w:szCs w:val="20"/>
        </w:rPr>
        <w:t>Eural</w:t>
      </w:r>
      <w:proofErr w:type="spellEnd"/>
      <w:r w:rsidRPr="00E93546">
        <w:rPr>
          <w:szCs w:val="20"/>
        </w:rPr>
        <w:t xml:space="preserve"> code</w:t>
      </w:r>
    </w:p>
    <w:p w14:paraId="3F261AF5"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t>Verwerkte gewicht/volume</w:t>
      </w:r>
    </w:p>
    <w:p w14:paraId="33E50BD6" w14:textId="77777777" w:rsidR="00661E16" w:rsidRPr="00E93546" w:rsidRDefault="00661E16" w:rsidP="004B6BE0">
      <w:pPr>
        <w:keepLines/>
        <w:numPr>
          <w:ilvl w:val="1"/>
          <w:numId w:val="5"/>
        </w:numPr>
        <w:snapToGrid w:val="0"/>
        <w:spacing w:before="0" w:after="0" w:line="240" w:lineRule="auto"/>
        <w:jc w:val="both"/>
        <w:rPr>
          <w:szCs w:val="20"/>
        </w:rPr>
      </w:pPr>
      <w:r w:rsidRPr="00E93546">
        <w:rPr>
          <w:szCs w:val="20"/>
        </w:rPr>
        <w:lastRenderedPageBreak/>
        <w:t>Behandelingswijze</w:t>
      </w:r>
    </w:p>
    <w:p w14:paraId="7503DA9E" w14:textId="1287CAE9" w:rsidR="00661E16" w:rsidRDefault="00661E16" w:rsidP="004B6BE0">
      <w:pPr>
        <w:keepLines/>
        <w:numPr>
          <w:ilvl w:val="1"/>
          <w:numId w:val="5"/>
        </w:numPr>
        <w:snapToGrid w:val="0"/>
        <w:spacing w:before="0" w:after="0" w:line="240" w:lineRule="auto"/>
        <w:jc w:val="both"/>
        <w:rPr>
          <w:szCs w:val="20"/>
        </w:rPr>
      </w:pPr>
      <w:r w:rsidRPr="00E93546">
        <w:rPr>
          <w:szCs w:val="20"/>
        </w:rPr>
        <w:t>Handtekening</w:t>
      </w:r>
    </w:p>
    <w:p w14:paraId="7E800F54" w14:textId="615FA965" w:rsidR="00A46674" w:rsidRPr="00A46674" w:rsidRDefault="00A46674" w:rsidP="00E92DDD">
      <w:pPr>
        <w:jc w:val="both"/>
      </w:pPr>
      <w:r>
        <w:t>Bij graafwerkzaamheden kan het gebeuren dat de Aannemer oude leidingen aantreft die asbest bevatten. Men dient ook steeds op te letten voor historische vervuilingen in de ondergrond</w:t>
      </w:r>
      <w:r w:rsidR="00E92DDD">
        <w:t xml:space="preserve"> (zie ook </w:t>
      </w:r>
      <w:r w:rsidR="002222AE">
        <w:t>§</w:t>
      </w:r>
      <w:r w:rsidR="002222AE" w:rsidRPr="002222AE">
        <w:rPr>
          <w:i/>
        </w:rPr>
        <w:fldChar w:fldCharType="begin"/>
      </w:r>
      <w:r w:rsidR="002222AE" w:rsidRPr="002222AE">
        <w:rPr>
          <w:i/>
        </w:rPr>
        <w:instrText xml:space="preserve"> REF _Ref167259190 \r \h </w:instrText>
      </w:r>
      <w:r w:rsidR="002222AE">
        <w:rPr>
          <w:i/>
        </w:rPr>
        <w:instrText xml:space="preserve"> \* MERGEFORMAT </w:instrText>
      </w:r>
      <w:r w:rsidR="002222AE" w:rsidRPr="002222AE">
        <w:rPr>
          <w:i/>
        </w:rPr>
      </w:r>
      <w:r w:rsidR="002222AE" w:rsidRPr="002222AE">
        <w:rPr>
          <w:i/>
        </w:rPr>
        <w:fldChar w:fldCharType="separate"/>
      </w:r>
      <w:r w:rsidR="002222AE" w:rsidRPr="002222AE">
        <w:rPr>
          <w:i/>
        </w:rPr>
        <w:t>5.12.6</w:t>
      </w:r>
      <w:r w:rsidR="002222AE" w:rsidRPr="002222AE">
        <w:rPr>
          <w:i/>
        </w:rPr>
        <w:fldChar w:fldCharType="end"/>
      </w:r>
      <w:r w:rsidR="002222AE" w:rsidRPr="002222AE">
        <w:rPr>
          <w:i/>
        </w:rPr>
        <w:t xml:space="preserve"> </w:t>
      </w:r>
      <w:r w:rsidR="002222AE" w:rsidRPr="002222AE">
        <w:rPr>
          <w:i/>
        </w:rPr>
        <w:fldChar w:fldCharType="begin"/>
      </w:r>
      <w:r w:rsidR="002222AE" w:rsidRPr="002222AE">
        <w:rPr>
          <w:i/>
        </w:rPr>
        <w:instrText xml:space="preserve"> REF _Ref167259190 \h </w:instrText>
      </w:r>
      <w:r w:rsidR="002222AE">
        <w:rPr>
          <w:i/>
        </w:rPr>
        <w:instrText xml:space="preserve"> \* MERGEFORMAT </w:instrText>
      </w:r>
      <w:r w:rsidR="002222AE" w:rsidRPr="002222AE">
        <w:rPr>
          <w:i/>
        </w:rPr>
      </w:r>
      <w:r w:rsidR="002222AE" w:rsidRPr="002222AE">
        <w:rPr>
          <w:i/>
        </w:rPr>
        <w:fldChar w:fldCharType="separate"/>
      </w:r>
      <w:r w:rsidR="002222AE" w:rsidRPr="002222AE">
        <w:rPr>
          <w:i/>
        </w:rPr>
        <w:t>Verontreinigingen in de ondergrond</w:t>
      </w:r>
      <w:r w:rsidR="002222AE" w:rsidRPr="002222AE">
        <w:rPr>
          <w:i/>
        </w:rPr>
        <w:fldChar w:fldCharType="end"/>
      </w:r>
      <w:r w:rsidR="00E92DDD">
        <w:t>)</w:t>
      </w:r>
      <w:r>
        <w:t xml:space="preserve">. </w:t>
      </w:r>
    </w:p>
    <w:p w14:paraId="2FE6E359" w14:textId="77777777" w:rsidR="000C17FC" w:rsidRPr="002E3D83" w:rsidRDefault="000C17FC" w:rsidP="00C41A0A">
      <w:pPr>
        <w:pStyle w:val="Kop3"/>
      </w:pPr>
      <w:bookmarkStart w:id="52" w:name="_Toc57025198"/>
      <w:bookmarkStart w:id="53" w:name="_Toc123832560"/>
      <w:bookmarkStart w:id="54" w:name="_Toc129091740"/>
      <w:bookmarkStart w:id="55" w:name="_Toc168983834"/>
      <w:r w:rsidRPr="002E3D83">
        <w:t>Omga</w:t>
      </w:r>
      <w:r w:rsidR="004F34AA">
        <w:t>an</w:t>
      </w:r>
      <w:r w:rsidRPr="002E3D83">
        <w:t xml:space="preserve"> met gasflessen</w:t>
      </w:r>
      <w:bookmarkEnd w:id="52"/>
      <w:bookmarkEnd w:id="53"/>
      <w:bookmarkEnd w:id="54"/>
      <w:bookmarkEnd w:id="55"/>
    </w:p>
    <w:p w14:paraId="47ACA23A" w14:textId="77777777" w:rsidR="000C17FC" w:rsidRDefault="000C17FC" w:rsidP="00E92DDD">
      <w:pPr>
        <w:jc w:val="both"/>
        <w:rPr>
          <w:rFonts w:cstheme="minorHAnsi"/>
        </w:rPr>
      </w:pPr>
      <w:r w:rsidRPr="004B32CA">
        <w:rPr>
          <w:rFonts w:cstheme="minorHAnsi"/>
        </w:rPr>
        <w:t xml:space="preserve">Gasflessen dienen voorzien te zijn van identificatiekleuren volgens NBN 69 – NEN 3050 – ISO/R 508. Voor de opslag van gasflessen moeten alle wettelijke voorschriften nauwkeurig opgevolgd worden. Stockage dient op wettelijke wijze te gebeuren waarbij in het bijzonder gelet dient te worden op de veilige afstanden – fysieke scheiding tussen oxiderende en brandbare stoffen. </w:t>
      </w:r>
    </w:p>
    <w:p w14:paraId="44D85D31" w14:textId="77777777" w:rsidR="000C17FC" w:rsidRDefault="000C17FC" w:rsidP="00E92DDD">
      <w:pPr>
        <w:jc w:val="both"/>
        <w:rPr>
          <w:rFonts w:cstheme="minorHAnsi"/>
        </w:rPr>
      </w:pPr>
      <w:r w:rsidRPr="004B32CA">
        <w:rPr>
          <w:rFonts w:cstheme="minorHAnsi"/>
        </w:rPr>
        <w:t>Opslagplaatsen voor gasflessen moeten voorzien zijn van een luifel of dak om de inwerking van zonnestralen te vermijden. Aan de ingangen naar de werkplaatsen of andere gesloten ruimten moet een waarschuwingsbord "Opgelet, gasflessen" aangebracht worden. Gasflessen mogen alleen met vastgeschroefde afsluitdoppen vervoerd worden. De flessen moeten tijdens het transport en de opslag tegen vallen beveiligd zijn. Flessen moeten correct rechtop op veilige afstand van hitte of open vuur vastgemaakt worden. Indien niet mogelijk, worden ze neergelegd en tegen wegrollen beveiligd. Bij in gebruik genomen flessen moeten de ventielen altijd gesloten kunnen worden</w:t>
      </w:r>
      <w:r>
        <w:rPr>
          <w:rFonts w:cstheme="minorHAnsi"/>
        </w:rPr>
        <w:t>.</w:t>
      </w:r>
      <w:r w:rsidRPr="004B32CA">
        <w:rPr>
          <w:rFonts w:cstheme="minorHAnsi"/>
        </w:rPr>
        <w:t xml:space="preserve"> Alle niet in gebruik zijnde flessen moeten van </w:t>
      </w:r>
      <w:r w:rsidR="00F03BAD">
        <w:rPr>
          <w:rFonts w:cstheme="minorHAnsi"/>
        </w:rPr>
        <w:t>een afsluitdop voorzien worden.</w:t>
      </w:r>
      <w:r w:rsidRPr="004B32CA">
        <w:rPr>
          <w:rFonts w:cstheme="minorHAnsi"/>
        </w:rPr>
        <w:t xml:space="preserve"> Gevulde (ook deels) flessen dienen rechtstaand gestockeerd en verankerd te worden beschermd tegen direct invallend zonlicht. Er dienen steeds de gepaste blusmiddelen te worden voorzien. </w:t>
      </w:r>
    </w:p>
    <w:p w14:paraId="3B7BFDA3" w14:textId="77777777" w:rsidR="007A3AED" w:rsidRDefault="007A3AED" w:rsidP="007A3AED">
      <w:pPr>
        <w:pStyle w:val="Kop3"/>
      </w:pPr>
      <w:bookmarkStart w:id="56" w:name="_Toc168983835"/>
      <w:r>
        <w:t>Wat bij ontdekken van munitie?</w:t>
      </w:r>
      <w:bookmarkEnd w:id="56"/>
      <w:r>
        <w:t xml:space="preserve"> </w:t>
      </w:r>
    </w:p>
    <w:p w14:paraId="1EBE3214" w14:textId="77777777" w:rsidR="007D7CA6" w:rsidRDefault="007A3AED" w:rsidP="00E92DDD">
      <w:pPr>
        <w:jc w:val="both"/>
      </w:pPr>
      <w:r>
        <w:t xml:space="preserve">In sommige gevallen kan het gebeuren dat men bij het uitvoeren van graafwerkzaamheden plots in aanraking komt met achtergebleven munitie. </w:t>
      </w:r>
      <w:r w:rsidR="007D7CA6">
        <w:t>Voor het geval munitie ontdekt wordt, geeft DOVO, de Dienst voor Opruiming en Vernietiging van Ontploffingstuigen, 4 cruciale stappen mee:</w:t>
      </w:r>
    </w:p>
    <w:p w14:paraId="0193F745" w14:textId="77777777" w:rsidR="007D7CA6" w:rsidRPr="007D7CA6" w:rsidRDefault="007D7CA6" w:rsidP="004B6BE0">
      <w:pPr>
        <w:pStyle w:val="Lijstalinea"/>
        <w:numPr>
          <w:ilvl w:val="0"/>
          <w:numId w:val="5"/>
        </w:numPr>
        <w:rPr>
          <w:szCs w:val="20"/>
        </w:rPr>
      </w:pPr>
      <w:r w:rsidRPr="007D7CA6">
        <w:rPr>
          <w:szCs w:val="20"/>
        </w:rPr>
        <w:t>Rustig blijven</w:t>
      </w:r>
    </w:p>
    <w:p w14:paraId="2481C8EA" w14:textId="77777777" w:rsidR="007D7CA6" w:rsidRPr="007D7CA6" w:rsidRDefault="007D7CA6" w:rsidP="004B6BE0">
      <w:pPr>
        <w:pStyle w:val="Lijstalinea"/>
        <w:numPr>
          <w:ilvl w:val="0"/>
          <w:numId w:val="5"/>
        </w:numPr>
        <w:rPr>
          <w:szCs w:val="20"/>
        </w:rPr>
      </w:pPr>
      <w:r w:rsidRPr="007D7CA6">
        <w:rPr>
          <w:szCs w:val="20"/>
        </w:rPr>
        <w:t>NIET aanraken</w:t>
      </w:r>
    </w:p>
    <w:p w14:paraId="2205915A" w14:textId="77777777" w:rsidR="007D7CA6" w:rsidRPr="007D7CA6" w:rsidRDefault="007D7CA6" w:rsidP="004B6BE0">
      <w:pPr>
        <w:pStyle w:val="Lijstalinea"/>
        <w:numPr>
          <w:ilvl w:val="0"/>
          <w:numId w:val="5"/>
        </w:numPr>
        <w:rPr>
          <w:szCs w:val="20"/>
        </w:rPr>
      </w:pPr>
      <w:r w:rsidRPr="007D7CA6">
        <w:rPr>
          <w:szCs w:val="20"/>
        </w:rPr>
        <w:t>NIET verplaatsen</w:t>
      </w:r>
    </w:p>
    <w:p w14:paraId="4AA5EE97" w14:textId="77777777" w:rsidR="007D7CA6" w:rsidRPr="007D7CA6" w:rsidRDefault="007D7CA6" w:rsidP="004B6BE0">
      <w:pPr>
        <w:pStyle w:val="Lijstalinea"/>
        <w:numPr>
          <w:ilvl w:val="0"/>
          <w:numId w:val="5"/>
        </w:numPr>
        <w:rPr>
          <w:szCs w:val="20"/>
        </w:rPr>
      </w:pPr>
      <w:r w:rsidRPr="007D7CA6">
        <w:rPr>
          <w:szCs w:val="20"/>
        </w:rPr>
        <w:t>Contact opnemen met de lokale politie</w:t>
      </w:r>
    </w:p>
    <w:p w14:paraId="5ABF0496" w14:textId="587E0CF3" w:rsidR="007A3AED" w:rsidRDefault="007D7CA6" w:rsidP="007D7CA6">
      <w:r>
        <w:t>Al</w:t>
      </w:r>
      <w:r w:rsidR="00F03BAD">
        <w:t>leen op aanvraag van de politie</w:t>
      </w:r>
      <w:r>
        <w:t xml:space="preserve"> zal DOVO tussenkomen teneinde de ontdekte munitie op te ruimen of te vernietigen. U mag dus in geen enkel geval zelf contact opnemen met DOVO! Voor meer info kan u steeds terecht op </w:t>
      </w:r>
      <w:hyperlink r:id="rId29" w:history="1">
        <w:r w:rsidR="0097329C" w:rsidRPr="00265496">
          <w:rPr>
            <w:rStyle w:val="Hyperlink"/>
          </w:rPr>
          <w:t>https://www.mil.be/nl/onze-missies/belgie-dovo/</w:t>
        </w:r>
      </w:hyperlink>
      <w:r w:rsidR="0097329C">
        <w:t xml:space="preserve"> </w:t>
      </w:r>
      <w:r>
        <w:t xml:space="preserve"> .</w:t>
      </w:r>
    </w:p>
    <w:p w14:paraId="76C3A283" w14:textId="14E4F9B1" w:rsidR="00521C60" w:rsidRDefault="00521C60" w:rsidP="00521C60">
      <w:pPr>
        <w:pStyle w:val="Kop3"/>
      </w:pPr>
      <w:bookmarkStart w:id="57" w:name="_Ref167259190"/>
      <w:bookmarkStart w:id="58" w:name="_Toc168983836"/>
      <w:r>
        <w:t>Verontreinig</w:t>
      </w:r>
      <w:r w:rsidR="000E5201">
        <w:t>i</w:t>
      </w:r>
      <w:r>
        <w:t>n</w:t>
      </w:r>
      <w:r w:rsidR="000E5201">
        <w:t>gen</w:t>
      </w:r>
      <w:r>
        <w:t xml:space="preserve"> in de ondergrond</w:t>
      </w:r>
      <w:bookmarkEnd w:id="57"/>
      <w:bookmarkEnd w:id="58"/>
    </w:p>
    <w:p w14:paraId="476E3D7A" w14:textId="13241CCD" w:rsidR="00A57AE1" w:rsidRDefault="00D96A7E" w:rsidP="00617484">
      <w:pPr>
        <w:jc w:val="both"/>
      </w:pPr>
      <w:r>
        <w:t>PFAS, asbest, minerale olie, zware metalen, cyaniden, … . Tal van verontreinigen kunnen</w:t>
      </w:r>
      <w:r w:rsidR="00302AC2">
        <w:t>,</w:t>
      </w:r>
      <w:r>
        <w:t xml:space="preserve"> al dan niet bekend, aanwezig zijn in de ondergrond. Deze verontreinigingen kunnen </w:t>
      </w:r>
      <w:r w:rsidR="0007055A">
        <w:t xml:space="preserve">ernstige gezondheidsproblemen veroorzaken bij het vrijkomen ervan bij bv. grondverzet. </w:t>
      </w:r>
      <w:r w:rsidR="00A57AE1">
        <w:t>Meer informa</w:t>
      </w:r>
      <w:r w:rsidR="0039326D">
        <w:t xml:space="preserve">tie kan bekomen worden bij </w:t>
      </w:r>
      <w:hyperlink r:id="rId30" w:history="1">
        <w:r w:rsidR="00A57AE1" w:rsidRPr="00246D65">
          <w:rPr>
            <w:rStyle w:val="Hyperlink"/>
          </w:rPr>
          <w:t>https://ovam.vlaanderen.be/welke-stoffen-vervuilen-de-bodem</w:t>
        </w:r>
      </w:hyperlink>
      <w:r w:rsidR="00A57AE1">
        <w:t xml:space="preserve">; </w:t>
      </w:r>
      <w:hyperlink r:id="rId31" w:history="1">
        <w:r w:rsidR="00A57AE1" w:rsidRPr="006F3638">
          <w:rPr>
            <w:rStyle w:val="Hyperlink"/>
          </w:rPr>
          <w:t>https://www.vlaanderen.be/pfas-vervuiling/over-pfas</w:t>
        </w:r>
      </w:hyperlink>
      <w:r w:rsidR="00A57AE1">
        <w:t xml:space="preserve"> en anderen. </w:t>
      </w:r>
    </w:p>
    <w:p w14:paraId="60A8E426" w14:textId="6835F4C5" w:rsidR="00A57AE1" w:rsidRDefault="00FC6078" w:rsidP="00617484">
      <w:pPr>
        <w:jc w:val="both"/>
      </w:pPr>
      <w:r>
        <w:t xml:space="preserve">De Aannemer gaat na of voor de werklocatie en de activiteiten die er moeten uitgevoerd worden, risico’s zijn op blootstelling aan verontreiniging in de ondergrond. </w:t>
      </w:r>
      <w:r w:rsidR="00A57AE1">
        <w:t>Hij kan hiervoor gebruik maken van onder</w:t>
      </w:r>
      <w:r w:rsidR="00374A30">
        <w:t xml:space="preserve"> </w:t>
      </w:r>
      <w:r w:rsidR="00A57AE1">
        <w:t>meer de Databank Ondergrond Vlaanderen (</w:t>
      </w:r>
      <w:hyperlink r:id="rId32" w:history="1">
        <w:r w:rsidR="00A57AE1" w:rsidRPr="00612CD9">
          <w:rPr>
            <w:rStyle w:val="Hyperlink"/>
          </w:rPr>
          <w:t>https://www.dov.vlaanderen.be/portaal/</w:t>
        </w:r>
      </w:hyperlink>
      <w:r w:rsidR="008651FE">
        <w:t xml:space="preserve">), het </w:t>
      </w:r>
      <w:proofErr w:type="spellStart"/>
      <w:r w:rsidR="008651FE">
        <w:t>geoloket</w:t>
      </w:r>
      <w:proofErr w:type="spellEnd"/>
      <w:r w:rsidR="008651FE">
        <w:t xml:space="preserve"> van bodemdossierinformatie </w:t>
      </w:r>
      <w:r w:rsidR="0039326D">
        <w:t xml:space="preserve">van OVAM </w:t>
      </w:r>
      <w:r w:rsidR="008651FE">
        <w:t>(</w:t>
      </w:r>
      <w:hyperlink r:id="rId33" w:anchor="/bodemdossier?x=140410&amp;y=198535&amp;z=3" w:history="1">
        <w:r w:rsidR="008651FE" w:rsidRPr="008651FE">
          <w:rPr>
            <w:rStyle w:val="Hyperlink"/>
          </w:rPr>
          <w:t>https://services.ovam.be/ovam-geoloketten/#/bodemdossier?x=140410&amp;y=198535&amp;z=3</w:t>
        </w:r>
      </w:hyperlink>
      <w:r w:rsidR="008651FE">
        <w:t xml:space="preserve">), reeds gekende </w:t>
      </w:r>
      <w:proofErr w:type="spellStart"/>
      <w:r w:rsidR="00936337">
        <w:t>pfas</w:t>
      </w:r>
      <w:proofErr w:type="spellEnd"/>
      <w:r w:rsidR="00936337">
        <w:t>-</w:t>
      </w:r>
      <w:r w:rsidR="00AE5D1E">
        <w:t>risicosites</w:t>
      </w:r>
      <w:r w:rsidR="00936337">
        <w:t xml:space="preserve"> (</w:t>
      </w:r>
      <w:hyperlink r:id="rId34" w:anchor="zones-met-no-regret-maatregelen" w:history="1">
        <w:r w:rsidR="00936337" w:rsidRPr="00936337">
          <w:rPr>
            <w:rStyle w:val="Hyperlink"/>
          </w:rPr>
          <w:t>https://www.vlaanderen.be/pfas-vervuiling/maatregelen-per-gemeente#zones-met-no-regret-maatregelen</w:t>
        </w:r>
      </w:hyperlink>
      <w:r w:rsidR="00936337">
        <w:t>)</w:t>
      </w:r>
      <w:r w:rsidR="00374A30">
        <w:t xml:space="preserve"> of</w:t>
      </w:r>
      <w:r w:rsidR="00AE5D1E">
        <w:t xml:space="preserve"> </w:t>
      </w:r>
      <w:r w:rsidR="00374A30">
        <w:t xml:space="preserve">navraag doen </w:t>
      </w:r>
      <w:r w:rsidR="00395850">
        <w:t>bi</w:t>
      </w:r>
      <w:r w:rsidR="00374A30">
        <w:t>j de milieudienst van gemeente</w:t>
      </w:r>
      <w:r w:rsidR="00AE5D1E">
        <w:t xml:space="preserve">. </w:t>
      </w:r>
    </w:p>
    <w:p w14:paraId="5CCB9717" w14:textId="393F273E" w:rsidR="0065136A" w:rsidRDefault="0065136A" w:rsidP="00617484">
      <w:pPr>
        <w:jc w:val="both"/>
      </w:pPr>
      <w:r>
        <w:t xml:space="preserve">In alle gevallen zorgt de Aannemer ervoor dat uitvoerders over stromend water beschikken zodoende de handen te kunnen wassen. De Aannemer ziet ook toe op het correct toepassen van de basishygiëne bij einde werken en bij het nemen van pauzes. </w:t>
      </w:r>
    </w:p>
    <w:p w14:paraId="54F70E22" w14:textId="2138F1E6" w:rsidR="00982D46" w:rsidRDefault="0065136A" w:rsidP="00617484">
      <w:pPr>
        <w:jc w:val="both"/>
      </w:pPr>
      <w:r>
        <w:t>De Aannemer neemt in geval van bekende</w:t>
      </w:r>
      <w:r w:rsidR="00395850">
        <w:t xml:space="preserve"> of vermoedelijke</w:t>
      </w:r>
      <w:r>
        <w:t xml:space="preserve"> verontreinigingen de nodige </w:t>
      </w:r>
      <w:r w:rsidR="006F3638">
        <w:t>collectieve en persoonlijke preventie</w:t>
      </w:r>
      <w:r>
        <w:t xml:space="preserve">maatregelen </w:t>
      </w:r>
      <w:r w:rsidR="006F3638">
        <w:t>om de blootstelling aan de verontreiniging te vermijden</w:t>
      </w:r>
      <w:r w:rsidR="00930980">
        <w:t xml:space="preserve"> zowel voor de eigen werknemers, als voor derde partijen</w:t>
      </w:r>
      <w:r w:rsidR="006F3638">
        <w:t xml:space="preserve">. </w:t>
      </w:r>
    </w:p>
    <w:p w14:paraId="6D19E4DA" w14:textId="479D75D8" w:rsidR="00523618" w:rsidRPr="00521C60" w:rsidRDefault="00094C49" w:rsidP="00617484">
      <w:pPr>
        <w:jc w:val="both"/>
      </w:pPr>
      <w:r>
        <w:t>Voor a</w:t>
      </w:r>
      <w:r w:rsidR="00523618">
        <w:t xml:space="preserve">lle bodemsaneringswerken </w:t>
      </w:r>
      <w:r>
        <w:t>wordt</w:t>
      </w:r>
      <w:r w:rsidR="00523618">
        <w:t xml:space="preserve"> het Achilles zorgsysteem</w:t>
      </w:r>
      <w:r>
        <w:t xml:space="preserve"> toegepast</w:t>
      </w:r>
      <w:r w:rsidR="00523618">
        <w:t xml:space="preserve">. </w:t>
      </w:r>
    </w:p>
    <w:p w14:paraId="6D1FDC09" w14:textId="77777777" w:rsidR="006A1A16" w:rsidRDefault="00EF1087" w:rsidP="006A1A16">
      <w:pPr>
        <w:pStyle w:val="Kop2"/>
      </w:pPr>
      <w:bookmarkStart w:id="59" w:name="_Toc168983837"/>
      <w:r>
        <w:lastRenderedPageBreak/>
        <w:t>Orde en hygiëne op de werkvloer</w:t>
      </w:r>
      <w:bookmarkEnd w:id="59"/>
    </w:p>
    <w:p w14:paraId="7A493489" w14:textId="40133B4E" w:rsidR="00EF1087" w:rsidRDefault="00EF1087" w:rsidP="00E92DDD">
      <w:pPr>
        <w:jc w:val="both"/>
      </w:pPr>
      <w:r>
        <w:t xml:space="preserve">Materialen, machines en gereedschap moeten zodanig opgesteld worden dat de hinder voor </w:t>
      </w:r>
      <w:r w:rsidR="008B06E4">
        <w:t>de omgeving</w:t>
      </w:r>
      <w:r>
        <w:t xml:space="preserve"> tot een minimum beperkt wordt. Alle circulatiezones moeten vrijgemaakt en vrijgehouden worden. </w:t>
      </w:r>
      <w:r w:rsidR="00613773">
        <w:t xml:space="preserve">Dit geldt ook voor de nooduitgangen, de wegen die leiden naar nooduitgangen en trappen. </w:t>
      </w:r>
    </w:p>
    <w:p w14:paraId="657161EE" w14:textId="3650C644" w:rsidR="00EF1087" w:rsidRDefault="00EF1087" w:rsidP="00E92DDD">
      <w:pPr>
        <w:jc w:val="both"/>
      </w:pPr>
      <w:r>
        <w:t xml:space="preserve">Daarnaast is het niet toegelaten om plastic flessen, drankblikjes of andere vormen van afval achter te laten </w:t>
      </w:r>
      <w:r w:rsidR="00944345">
        <w:t>op</w:t>
      </w:r>
      <w:r>
        <w:t xml:space="preserve"> de </w:t>
      </w:r>
      <w:r w:rsidR="00944345">
        <w:t>werklocatie</w:t>
      </w:r>
      <w:r>
        <w:t xml:space="preserve">. De </w:t>
      </w:r>
      <w:r w:rsidR="00944345">
        <w:t>A</w:t>
      </w:r>
      <w:r>
        <w:t>annemer zorgt er voor dat alle afval op een correcte manier ingezameld wordt in afvalzakken</w:t>
      </w:r>
      <w:r w:rsidR="00057210">
        <w:t xml:space="preserve"> en</w:t>
      </w:r>
      <w:r w:rsidR="00AD063F">
        <w:t xml:space="preserve"> regelmatig</w:t>
      </w:r>
      <w:r w:rsidR="00057210">
        <w:t xml:space="preserve"> wordt verwijderd van de werklocatie. </w:t>
      </w:r>
    </w:p>
    <w:p w14:paraId="49C6D288" w14:textId="11C1BC93" w:rsidR="006B68E1" w:rsidRDefault="006B68E1" w:rsidP="00E92DDD">
      <w:pPr>
        <w:jc w:val="both"/>
        <w:rPr>
          <w:rFonts w:cstheme="minorHAnsi"/>
        </w:rPr>
      </w:pPr>
      <w:r w:rsidRPr="0075400F">
        <w:rPr>
          <w:rFonts w:cstheme="minorHAnsi"/>
        </w:rPr>
        <w:t>Het is de verantwoordelijkheid van de Aannemer</w:t>
      </w:r>
      <w:r w:rsidR="00E61CA3">
        <w:rPr>
          <w:rFonts w:cstheme="minorHAnsi"/>
        </w:rPr>
        <w:t xml:space="preserve"> om</w:t>
      </w:r>
      <w:r w:rsidRPr="0075400F">
        <w:rPr>
          <w:rFonts w:cstheme="minorHAnsi"/>
        </w:rPr>
        <w:t xml:space="preserve"> permanent te waken over orde en netheid van de werf</w:t>
      </w:r>
      <w:r>
        <w:rPr>
          <w:rFonts w:cstheme="minorHAnsi"/>
        </w:rPr>
        <w:t xml:space="preserve"> tijdens de werken</w:t>
      </w:r>
      <w:r w:rsidRPr="0075400F">
        <w:rPr>
          <w:rFonts w:cstheme="minorHAnsi"/>
        </w:rPr>
        <w:t>.</w:t>
      </w:r>
      <w:r w:rsidR="00301DA7">
        <w:rPr>
          <w:rFonts w:cstheme="minorHAnsi"/>
        </w:rPr>
        <w:t xml:space="preserve"> Dit ter voorkomen van risico’s op uitglijden, struikelen, vallende voorwerpen</w:t>
      </w:r>
      <w:r w:rsidR="00DE1788">
        <w:rPr>
          <w:rFonts w:cstheme="minorHAnsi"/>
        </w:rPr>
        <w:t>.</w:t>
      </w:r>
      <w:r>
        <w:rPr>
          <w:rFonts w:cstheme="minorHAnsi"/>
        </w:rPr>
        <w:t xml:space="preserve"> </w:t>
      </w:r>
      <w:r w:rsidR="007E2C1C">
        <w:rPr>
          <w:rFonts w:cstheme="minorHAnsi"/>
        </w:rPr>
        <w:t>De werf</w:t>
      </w:r>
      <w:r>
        <w:rPr>
          <w:rFonts w:cstheme="minorHAnsi"/>
        </w:rPr>
        <w:t xml:space="preserve"> wordt op het einde van de werkdag steeds net achtergelaten</w:t>
      </w:r>
      <w:r w:rsidR="00AD063F">
        <w:rPr>
          <w:rFonts w:cstheme="minorHAnsi"/>
        </w:rPr>
        <w:t xml:space="preserve"> zodat er geen risico’s ontstaan op uitglijden of struikelen.</w:t>
      </w:r>
      <w:r>
        <w:rPr>
          <w:rFonts w:cstheme="minorHAnsi"/>
        </w:rPr>
        <w:t xml:space="preserve"> </w:t>
      </w:r>
      <w:r w:rsidR="00AD063F">
        <w:rPr>
          <w:rFonts w:cstheme="minorHAnsi"/>
        </w:rPr>
        <w:t>M</w:t>
      </w:r>
      <w:r>
        <w:rPr>
          <w:rFonts w:cstheme="minorHAnsi"/>
        </w:rPr>
        <w:t xml:space="preserve">ateriaal/materieel wordt beveiligd en samengebracht op de locatie die is afgesproken met de </w:t>
      </w:r>
      <w:r w:rsidR="00057210">
        <w:rPr>
          <w:rFonts w:cstheme="minorHAnsi"/>
        </w:rPr>
        <w:t>contactpersoon van Pidpa</w:t>
      </w:r>
      <w:r w:rsidR="00AD063F">
        <w:rPr>
          <w:rFonts w:cstheme="minorHAnsi"/>
        </w:rPr>
        <w:t xml:space="preserve">. </w:t>
      </w:r>
    </w:p>
    <w:p w14:paraId="506BFD96" w14:textId="6ADF62DB" w:rsidR="00351ABE" w:rsidRDefault="00351ABE" w:rsidP="00E92DDD">
      <w:pPr>
        <w:jc w:val="both"/>
        <w:rPr>
          <w:rFonts w:cstheme="minorHAnsi"/>
        </w:rPr>
      </w:pPr>
      <w:r>
        <w:rPr>
          <w:rFonts w:cstheme="minorHAnsi"/>
        </w:rPr>
        <w:t xml:space="preserve">De werken kunnen niet opgeleverd worden zolang de Aannemer de werkzone niet volledig heeft opgeruimd en eventuele restmaterialen heeft verwijderd. </w:t>
      </w:r>
    </w:p>
    <w:p w14:paraId="5002784D" w14:textId="77777777" w:rsidR="002E1CDD" w:rsidRDefault="000744F1" w:rsidP="000744F1">
      <w:pPr>
        <w:pStyle w:val="Kop1"/>
      </w:pPr>
      <w:bookmarkStart w:id="60" w:name="_Toc168983838"/>
      <w:r>
        <w:t>Gedrag bij ongevallen en noodsituaties</w:t>
      </w:r>
      <w:bookmarkEnd w:id="60"/>
    </w:p>
    <w:p w14:paraId="09CDFBD1" w14:textId="77777777" w:rsidR="000A1ACA" w:rsidRDefault="000A1ACA" w:rsidP="00D52CE8">
      <w:pPr>
        <w:pStyle w:val="Kop2"/>
      </w:pPr>
      <w:bookmarkStart w:id="61" w:name="_Toc168983839"/>
      <w:r>
        <w:t>Melden van beschadigingen</w:t>
      </w:r>
      <w:bookmarkEnd w:id="61"/>
    </w:p>
    <w:p w14:paraId="3E422C3C" w14:textId="2858D77A" w:rsidR="000A1ACA" w:rsidRDefault="000A1ACA" w:rsidP="002222AE">
      <w:pPr>
        <w:jc w:val="both"/>
      </w:pPr>
      <w:r>
        <w:t xml:space="preserve">Bij de uitvoering van grondwerken kan de </w:t>
      </w:r>
      <w:r w:rsidR="001369F7">
        <w:t>Aannemer</w:t>
      </w:r>
      <w:r>
        <w:t xml:space="preserve"> geconfronteerd worden met beschadigde kabels en buisleidingen. Vaak is het onduidelijk wie verantwoordelijk is voor een beschadiging, zeker als meerdere </w:t>
      </w:r>
      <w:r w:rsidR="001369F7">
        <w:t>Aannemers</w:t>
      </w:r>
      <w:r>
        <w:t xml:space="preserve"> betrokken zijn bij eenzelfde werk. Ingeval de </w:t>
      </w:r>
      <w:r w:rsidR="001369F7">
        <w:t xml:space="preserve">Aannemer </w:t>
      </w:r>
      <w:r>
        <w:t xml:space="preserve">bij de uitvoering van zijn werken een kabel of buisleiding beschadigt of een beschadiging vaststelt, moet hij onmiddellijk de </w:t>
      </w:r>
      <w:r w:rsidR="00540E14">
        <w:t>netbeheerder</w:t>
      </w:r>
      <w:r>
        <w:t xml:space="preserve"> verwittigen.</w:t>
      </w:r>
    </w:p>
    <w:p w14:paraId="0BA7D331" w14:textId="77777777" w:rsidR="000A1ACA" w:rsidRPr="000A1ACA" w:rsidRDefault="000A1ACA" w:rsidP="002222AE">
      <w:pPr>
        <w:jc w:val="both"/>
      </w:pPr>
      <w:r>
        <w:t xml:space="preserve">Bij beschadigingen aan leidingen of civiele kunstwerken (onderdeel van de infrastructuur) brengt de </w:t>
      </w:r>
      <w:r w:rsidR="00EF1087">
        <w:t xml:space="preserve">Aannemer </w:t>
      </w:r>
      <w:r>
        <w:t xml:space="preserve">onmiddellijk en ambtshalve de benadeelde op de hoogte van de aangerichte schade. De </w:t>
      </w:r>
      <w:r w:rsidR="00EF1087">
        <w:t xml:space="preserve">Aannemer </w:t>
      </w:r>
      <w:r>
        <w:t>duldt van zijn werknemers geen enkele daad die de schade zou verbergen of de herstelling ervan bemoeilijken</w:t>
      </w:r>
      <w:r w:rsidR="00056FBA">
        <w:t>.</w:t>
      </w:r>
    </w:p>
    <w:p w14:paraId="405DA6AA" w14:textId="77777777" w:rsidR="000744F1" w:rsidRDefault="00D52CE8" w:rsidP="00D52CE8">
      <w:pPr>
        <w:pStyle w:val="Kop2"/>
      </w:pPr>
      <w:bookmarkStart w:id="62" w:name="_Toc168983840"/>
      <w:r>
        <w:t>Noodgevallen</w:t>
      </w:r>
      <w:bookmarkEnd w:id="62"/>
    </w:p>
    <w:p w14:paraId="63CF9382" w14:textId="009606FD" w:rsidR="00625DC1" w:rsidRDefault="008C60CB" w:rsidP="00B86A1E">
      <w:pPr>
        <w:jc w:val="both"/>
      </w:pPr>
      <w:r>
        <w:t xml:space="preserve">De </w:t>
      </w:r>
      <w:r w:rsidR="00B21DE1">
        <w:t>A</w:t>
      </w:r>
      <w:r>
        <w:t>annemer</w:t>
      </w:r>
      <w:r w:rsidR="00730F43">
        <w:t xml:space="preserve"> is zelf verantwoordelijk voor de organisatie van de eerste hulp voor zijn eigen werknemers, zijn onderaannemers en andere </w:t>
      </w:r>
      <w:proofErr w:type="spellStart"/>
      <w:r w:rsidR="00730F43">
        <w:t>aangestelden</w:t>
      </w:r>
      <w:proofErr w:type="spellEnd"/>
      <w:r w:rsidR="00730F43">
        <w:t xml:space="preserve">. </w:t>
      </w:r>
      <w:r w:rsidR="00625DC1">
        <w:t>De Aannemer zorgt er voor dat de hulpverleners over het gepaste materiaal beschikken volgens de gevoerde risicoanalyse</w:t>
      </w:r>
      <w:r w:rsidR="00742EC5">
        <w:t>s</w:t>
      </w:r>
      <w:r w:rsidR="00547B8C">
        <w:t>,</w:t>
      </w:r>
      <w:r w:rsidR="00625DC1">
        <w:t xml:space="preserve"> heeft een noodplan uitgewerkt</w:t>
      </w:r>
      <w:r w:rsidR="00F03B07">
        <w:t xml:space="preserve"> en zijn medewerkers voorzien van passende communicatiemiddelen om de hulpdiensten te kunnen oproepen. </w:t>
      </w:r>
    </w:p>
    <w:p w14:paraId="2D5AD492" w14:textId="77777777" w:rsidR="00D52CE8" w:rsidRDefault="00D52CE8" w:rsidP="00D52CE8">
      <w:pPr>
        <w:pStyle w:val="Kop2"/>
      </w:pPr>
      <w:bookmarkStart w:id="63" w:name="_Toc168983841"/>
      <w:r>
        <w:t>Ongevallen</w:t>
      </w:r>
      <w:bookmarkEnd w:id="63"/>
      <w:r>
        <w:t xml:space="preserve"> </w:t>
      </w:r>
    </w:p>
    <w:p w14:paraId="10999F90" w14:textId="77777777" w:rsidR="00F1300C" w:rsidRDefault="001C2DCE" w:rsidP="005821AB">
      <w:pPr>
        <w:jc w:val="both"/>
        <w:rPr>
          <w:rFonts w:cstheme="minorHAnsi"/>
        </w:rPr>
      </w:pPr>
      <w:r w:rsidRPr="00156DC6">
        <w:rPr>
          <w:rFonts w:cstheme="minorHAnsi"/>
        </w:rPr>
        <w:t>Gekwetsten</w:t>
      </w:r>
      <w:r w:rsidR="00547B8C">
        <w:rPr>
          <w:rFonts w:cstheme="minorHAnsi"/>
        </w:rPr>
        <w:t>,</w:t>
      </w:r>
      <w:r w:rsidRPr="00156DC6">
        <w:rPr>
          <w:rFonts w:cstheme="minorHAnsi"/>
        </w:rPr>
        <w:t xml:space="preserve"> hoe gering ook</w:t>
      </w:r>
      <w:r w:rsidR="00547B8C">
        <w:rPr>
          <w:rFonts w:cstheme="minorHAnsi"/>
        </w:rPr>
        <w:t>,</w:t>
      </w:r>
      <w:r w:rsidRPr="00156DC6">
        <w:rPr>
          <w:rFonts w:cstheme="minorHAnsi"/>
        </w:rPr>
        <w:t xml:space="preserve"> bieden zich voor verzorging aan </w:t>
      </w:r>
      <w:r>
        <w:rPr>
          <w:rFonts w:cstheme="minorHAnsi"/>
        </w:rPr>
        <w:t xml:space="preserve">bij de </w:t>
      </w:r>
      <w:r w:rsidR="00547B8C">
        <w:rPr>
          <w:rFonts w:cstheme="minorHAnsi"/>
        </w:rPr>
        <w:t>hulpverlener</w:t>
      </w:r>
      <w:r>
        <w:rPr>
          <w:rFonts w:cstheme="minorHAnsi"/>
        </w:rPr>
        <w:t xml:space="preserve"> van de Aannemer</w:t>
      </w:r>
      <w:r w:rsidRPr="00156DC6">
        <w:rPr>
          <w:rFonts w:cstheme="minorHAnsi"/>
        </w:rPr>
        <w:t>.</w:t>
      </w:r>
      <w:r w:rsidR="00F1300C">
        <w:rPr>
          <w:rFonts w:cstheme="minorHAnsi"/>
        </w:rPr>
        <w:t xml:space="preserve"> De Aannemer voorziet in de nodige personen, installaties en uitrusting om de licht gekwetsten te verzorgen en eerste hulp bij ongevallen toe te dienen. Alle lichte ongevallen waarvoor geen interventie van een arts vereist is, worden in het EHBO-register van de Aannemer geregistreerd. </w:t>
      </w:r>
    </w:p>
    <w:p w14:paraId="708B0577" w14:textId="1BABEE60" w:rsidR="001C2DCE" w:rsidRPr="00156DC6" w:rsidRDefault="001C2DCE" w:rsidP="005821AB">
      <w:pPr>
        <w:jc w:val="both"/>
        <w:rPr>
          <w:rFonts w:cstheme="minorHAnsi"/>
        </w:rPr>
      </w:pPr>
      <w:r w:rsidRPr="00156DC6">
        <w:rPr>
          <w:rFonts w:cstheme="minorHAnsi"/>
        </w:rPr>
        <w:t xml:space="preserve">De Aannemer neemt onmiddellijk initiatief om alle </w:t>
      </w:r>
      <w:r w:rsidR="0047352E">
        <w:rPr>
          <w:rFonts w:cstheme="minorHAnsi"/>
        </w:rPr>
        <w:t>incidenten</w:t>
      </w:r>
      <w:r w:rsidR="009D3738">
        <w:rPr>
          <w:rFonts w:cstheme="minorHAnsi"/>
        </w:rPr>
        <w:t xml:space="preserve"> (gevaarlijke situaties, bijna-ongevallen en ongevallen)</w:t>
      </w:r>
      <w:r w:rsidRPr="00156DC6">
        <w:rPr>
          <w:rFonts w:cstheme="minorHAnsi"/>
        </w:rPr>
        <w:t xml:space="preserve"> te onderzoeken</w:t>
      </w:r>
      <w:r w:rsidR="0047352E">
        <w:rPr>
          <w:rFonts w:cstheme="minorHAnsi"/>
        </w:rPr>
        <w:t xml:space="preserve"> en de nodige maatregelen te treffen </w:t>
      </w:r>
      <w:r w:rsidR="00C30846">
        <w:rPr>
          <w:rFonts w:cstheme="minorHAnsi"/>
        </w:rPr>
        <w:t xml:space="preserve">teneinde gelijkaardige ongevallen in de toekomst te voorkomen. </w:t>
      </w:r>
      <w:r w:rsidR="00A85A38">
        <w:rPr>
          <w:rFonts w:cstheme="minorHAnsi"/>
        </w:rPr>
        <w:t xml:space="preserve">Het onderzoek en de getroffen maatregelen worden ter informatie overgemaakt aan de contactpersoon van Pidpa. </w:t>
      </w:r>
    </w:p>
    <w:p w14:paraId="205DA23D" w14:textId="7D11C629" w:rsidR="001C2DCE" w:rsidRPr="00156DC6" w:rsidRDefault="001C2DCE" w:rsidP="005821AB">
      <w:pPr>
        <w:jc w:val="both"/>
        <w:rPr>
          <w:rFonts w:cstheme="minorHAnsi"/>
        </w:rPr>
      </w:pPr>
      <w:r w:rsidRPr="00156DC6">
        <w:rPr>
          <w:rFonts w:cstheme="minorHAnsi"/>
        </w:rPr>
        <w:t>Bij ernstige ongevallen in de geest van de wet (</w:t>
      </w:r>
      <w:r w:rsidR="00A36FDD">
        <w:rPr>
          <w:rFonts w:cstheme="minorHAnsi"/>
        </w:rPr>
        <w:t>art. 94 bis van de Welzijnswet en art. I.6-2 van de codex welzijn op het werk betreffende maatregelen in geval van arbeidsongeval</w:t>
      </w:r>
      <w:r>
        <w:rPr>
          <w:rFonts w:cstheme="minorHAnsi"/>
        </w:rPr>
        <w:t>)</w:t>
      </w:r>
      <w:r w:rsidRPr="00156DC6">
        <w:rPr>
          <w:rFonts w:cstheme="minorHAnsi"/>
        </w:rPr>
        <w:t xml:space="preserve"> gelden volgende afspraken : </w:t>
      </w:r>
    </w:p>
    <w:p w14:paraId="4325C950" w14:textId="77777777" w:rsidR="001C2DCE" w:rsidRPr="00116C0F" w:rsidRDefault="001C2DCE" w:rsidP="004B6BE0">
      <w:pPr>
        <w:pStyle w:val="Lijstalinea"/>
        <w:numPr>
          <w:ilvl w:val="0"/>
          <w:numId w:val="7"/>
        </w:numPr>
        <w:spacing w:line="259" w:lineRule="auto"/>
        <w:contextualSpacing/>
        <w:rPr>
          <w:rFonts w:cstheme="minorHAnsi"/>
          <w:szCs w:val="20"/>
        </w:rPr>
      </w:pPr>
      <w:r w:rsidRPr="00116C0F">
        <w:rPr>
          <w:rFonts w:cstheme="minorHAnsi"/>
          <w:szCs w:val="20"/>
        </w:rPr>
        <w:t xml:space="preserve">Degene die het ongeval vaststelt belt onmiddellijk het noodnummer teneinde de nodige bijstand te krijgen. </w:t>
      </w:r>
    </w:p>
    <w:p w14:paraId="1BA8E306" w14:textId="639E879F" w:rsidR="001C2DCE" w:rsidRPr="00116C0F" w:rsidRDefault="001C2DCE" w:rsidP="004B6BE0">
      <w:pPr>
        <w:pStyle w:val="Lijstalinea"/>
        <w:numPr>
          <w:ilvl w:val="0"/>
          <w:numId w:val="7"/>
        </w:numPr>
        <w:spacing w:line="259" w:lineRule="auto"/>
        <w:contextualSpacing/>
        <w:rPr>
          <w:rFonts w:cstheme="minorHAnsi"/>
          <w:szCs w:val="20"/>
        </w:rPr>
      </w:pPr>
      <w:r w:rsidRPr="00116C0F">
        <w:rPr>
          <w:rFonts w:cstheme="minorHAnsi"/>
          <w:szCs w:val="20"/>
        </w:rPr>
        <w:t>De leidinggeven</w:t>
      </w:r>
      <w:r w:rsidR="000A03E2">
        <w:rPr>
          <w:rFonts w:cstheme="minorHAnsi"/>
          <w:szCs w:val="20"/>
        </w:rPr>
        <w:t>de van het slachtoffer brengt</w:t>
      </w:r>
      <w:r w:rsidRPr="00116C0F">
        <w:rPr>
          <w:rFonts w:cstheme="minorHAnsi"/>
          <w:szCs w:val="20"/>
        </w:rPr>
        <w:t xml:space="preserve"> </w:t>
      </w:r>
      <w:r w:rsidR="000A03E2">
        <w:rPr>
          <w:rFonts w:cstheme="minorHAnsi"/>
          <w:szCs w:val="20"/>
        </w:rPr>
        <w:t>onmiddellijk</w:t>
      </w:r>
      <w:r w:rsidRPr="00116C0F">
        <w:rPr>
          <w:rFonts w:cstheme="minorHAnsi"/>
          <w:szCs w:val="20"/>
        </w:rPr>
        <w:t xml:space="preserve"> volgende personen op de hoogte:</w:t>
      </w:r>
    </w:p>
    <w:p w14:paraId="391A124E" w14:textId="77777777" w:rsidR="001C2DCE" w:rsidRPr="00116C0F"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Zijn hiërarchische lijn</w:t>
      </w:r>
    </w:p>
    <w:p w14:paraId="383D0BDC" w14:textId="4565341B" w:rsidR="001C2DCE"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 xml:space="preserve">Zijn </w:t>
      </w:r>
      <w:r w:rsidR="00021299">
        <w:rPr>
          <w:rFonts w:cstheme="minorHAnsi"/>
          <w:szCs w:val="20"/>
        </w:rPr>
        <w:t>bevoegde preventiedienst</w:t>
      </w:r>
      <w:r w:rsidR="00E7476B">
        <w:rPr>
          <w:rFonts w:cstheme="minorHAnsi"/>
          <w:szCs w:val="20"/>
        </w:rPr>
        <w:t xml:space="preserve"> </w:t>
      </w:r>
    </w:p>
    <w:p w14:paraId="568CCF91" w14:textId="11B8DFB3" w:rsidR="000F0204" w:rsidRPr="00116C0F" w:rsidRDefault="000F0204" w:rsidP="004B6BE0">
      <w:pPr>
        <w:pStyle w:val="Lijstalinea"/>
        <w:numPr>
          <w:ilvl w:val="1"/>
          <w:numId w:val="7"/>
        </w:numPr>
        <w:spacing w:line="259" w:lineRule="auto"/>
        <w:contextualSpacing/>
        <w:rPr>
          <w:rFonts w:cstheme="minorHAnsi"/>
          <w:szCs w:val="20"/>
        </w:rPr>
      </w:pPr>
      <w:r>
        <w:rPr>
          <w:rFonts w:cstheme="minorHAnsi"/>
          <w:szCs w:val="20"/>
        </w:rPr>
        <w:t>De contactpersoon van Pidpa</w:t>
      </w:r>
    </w:p>
    <w:p w14:paraId="18FCC261" w14:textId="7D95E3BE" w:rsidR="001C2DCE" w:rsidRPr="00116C0F"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 xml:space="preserve">De </w:t>
      </w:r>
      <w:r w:rsidR="00A36FDD">
        <w:rPr>
          <w:rFonts w:cstheme="minorHAnsi"/>
          <w:szCs w:val="20"/>
        </w:rPr>
        <w:t>preventiedienst</w:t>
      </w:r>
      <w:r w:rsidRPr="00116C0F">
        <w:rPr>
          <w:rFonts w:cstheme="minorHAnsi"/>
          <w:szCs w:val="20"/>
        </w:rPr>
        <w:t xml:space="preserve"> van </w:t>
      </w:r>
      <w:r w:rsidR="00FA624B">
        <w:rPr>
          <w:rFonts w:cstheme="minorHAnsi"/>
          <w:szCs w:val="20"/>
        </w:rPr>
        <w:t>Pidpa</w:t>
      </w:r>
      <w:r w:rsidR="00A82A42">
        <w:rPr>
          <w:rFonts w:cstheme="minorHAnsi"/>
          <w:szCs w:val="20"/>
        </w:rPr>
        <w:t xml:space="preserve"> via </w:t>
      </w:r>
      <w:hyperlink r:id="rId35" w:history="1">
        <w:r w:rsidR="00A82A42" w:rsidRPr="00265496">
          <w:rPr>
            <w:rStyle w:val="Hyperlink"/>
            <w:rFonts w:cstheme="minorHAnsi"/>
            <w:szCs w:val="20"/>
          </w:rPr>
          <w:t>pbw@pidpa.be</w:t>
        </w:r>
      </w:hyperlink>
      <w:r w:rsidR="00A82A42">
        <w:rPr>
          <w:rFonts w:cstheme="minorHAnsi"/>
          <w:szCs w:val="20"/>
        </w:rPr>
        <w:t xml:space="preserve"> </w:t>
      </w:r>
    </w:p>
    <w:p w14:paraId="33B9B358" w14:textId="3EEC7724" w:rsidR="001C2DCE" w:rsidRDefault="001C2DCE" w:rsidP="004B6BE0">
      <w:pPr>
        <w:pStyle w:val="Lijstalinea"/>
        <w:numPr>
          <w:ilvl w:val="0"/>
          <w:numId w:val="7"/>
        </w:numPr>
        <w:spacing w:line="259" w:lineRule="auto"/>
        <w:contextualSpacing/>
        <w:rPr>
          <w:rFonts w:cstheme="minorHAnsi"/>
          <w:szCs w:val="20"/>
        </w:rPr>
      </w:pPr>
      <w:r w:rsidRPr="00116C0F">
        <w:rPr>
          <w:rFonts w:cstheme="minorHAnsi"/>
          <w:szCs w:val="20"/>
        </w:rPr>
        <w:lastRenderedPageBreak/>
        <w:t xml:space="preserve">De preventieadviseur van de Aannemer neemt onmiddellijk de nodige schikkingen voor een grondig onderzoek. Hierbij worden de maatregelen genomen voorzien </w:t>
      </w:r>
      <w:r w:rsidRPr="008B06E4">
        <w:rPr>
          <w:rFonts w:cstheme="minorHAnsi"/>
          <w:szCs w:val="20"/>
        </w:rPr>
        <w:t>in KB 28 april 2017 tot vaststelling van boek I Algemene beginselen van de codex over het welzijn op het</w:t>
      </w:r>
      <w:r w:rsidRPr="00116C0F">
        <w:rPr>
          <w:rFonts w:cstheme="minorHAnsi"/>
          <w:szCs w:val="20"/>
        </w:rPr>
        <w:t xml:space="preserve"> werk. Hij waakt er over dat de preventieadviseur van </w:t>
      </w:r>
      <w:r w:rsidR="002729FE">
        <w:rPr>
          <w:rFonts w:cstheme="minorHAnsi"/>
          <w:szCs w:val="20"/>
        </w:rPr>
        <w:t>Pidpa</w:t>
      </w:r>
      <w:r w:rsidRPr="00116C0F">
        <w:rPr>
          <w:rFonts w:cstheme="minorHAnsi"/>
          <w:szCs w:val="20"/>
        </w:rPr>
        <w:t xml:space="preserve"> geïnformeerd en waar nodig betrokken wordt bij elke stap in de afhandeling van het dossier. </w:t>
      </w:r>
    </w:p>
    <w:p w14:paraId="10A383E3" w14:textId="60B6D984" w:rsidR="008D0809" w:rsidRPr="00116C0F" w:rsidRDefault="008D0809" w:rsidP="004B6BE0">
      <w:pPr>
        <w:pStyle w:val="Lijstalinea"/>
        <w:numPr>
          <w:ilvl w:val="0"/>
          <w:numId w:val="7"/>
        </w:numPr>
        <w:spacing w:line="259" w:lineRule="auto"/>
        <w:contextualSpacing/>
        <w:rPr>
          <w:rFonts w:cstheme="minorHAnsi"/>
          <w:szCs w:val="20"/>
        </w:rPr>
      </w:pPr>
      <w:r>
        <w:rPr>
          <w:rFonts w:cstheme="minorHAnsi"/>
          <w:szCs w:val="20"/>
        </w:rPr>
        <w:t xml:space="preserve">Het omstandig verslag wordt overgemaakt aan de preventiedienst van Pidpa via </w:t>
      </w:r>
      <w:hyperlink r:id="rId36" w:history="1">
        <w:r w:rsidRPr="00265496">
          <w:rPr>
            <w:rStyle w:val="Hyperlink"/>
            <w:rFonts w:cstheme="minorHAnsi"/>
            <w:szCs w:val="20"/>
          </w:rPr>
          <w:t>pbw@pidpa.be</w:t>
        </w:r>
      </w:hyperlink>
    </w:p>
    <w:p w14:paraId="762201F8" w14:textId="451191DA" w:rsidR="001C2DCE" w:rsidRPr="00116C0F" w:rsidRDefault="001C2DCE" w:rsidP="004B6BE0">
      <w:pPr>
        <w:pStyle w:val="Lijstalinea"/>
        <w:numPr>
          <w:ilvl w:val="0"/>
          <w:numId w:val="7"/>
        </w:numPr>
        <w:spacing w:line="259" w:lineRule="auto"/>
        <w:contextualSpacing/>
        <w:rPr>
          <w:rFonts w:cstheme="minorHAnsi"/>
          <w:szCs w:val="20"/>
        </w:rPr>
      </w:pPr>
      <w:r w:rsidRPr="00116C0F">
        <w:rPr>
          <w:rFonts w:cstheme="minorHAnsi"/>
          <w:szCs w:val="20"/>
        </w:rPr>
        <w:t xml:space="preserve">Indien bovenstaande afspraken niet worden nagekomen zal de preventiedienst van </w:t>
      </w:r>
      <w:r w:rsidR="002729FE">
        <w:rPr>
          <w:rFonts w:cstheme="minorHAnsi"/>
          <w:szCs w:val="20"/>
        </w:rPr>
        <w:t>Pidpa</w:t>
      </w:r>
      <w:r w:rsidRPr="00116C0F">
        <w:rPr>
          <w:rFonts w:cstheme="minorHAnsi"/>
          <w:szCs w:val="20"/>
        </w:rPr>
        <w:t xml:space="preserve"> volgende taken op zich nemen. De kosten die hieruit voortvloeien, zullen ten laste worden gelegd van de Aannemer: </w:t>
      </w:r>
    </w:p>
    <w:p w14:paraId="11B2807B" w14:textId="77777777" w:rsidR="001C2DCE" w:rsidRPr="00116C0F"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neemt de coördinerende rol;</w:t>
      </w:r>
    </w:p>
    <w:p w14:paraId="07F7AC0E" w14:textId="282893EA" w:rsidR="001C2DCE" w:rsidRPr="00116C0F"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 xml:space="preserve">beslist wie het onderzoek voert, het omstandig </w:t>
      </w:r>
      <w:r w:rsidR="002729FE">
        <w:rPr>
          <w:rFonts w:cstheme="minorHAnsi"/>
          <w:szCs w:val="20"/>
        </w:rPr>
        <w:t>verslag</w:t>
      </w:r>
      <w:r w:rsidRPr="00116C0F">
        <w:rPr>
          <w:rFonts w:cstheme="minorHAnsi"/>
          <w:szCs w:val="20"/>
        </w:rPr>
        <w:t xml:space="preserve"> opstelt en aan de </w:t>
      </w:r>
      <w:r w:rsidR="0092709A">
        <w:rPr>
          <w:rFonts w:cstheme="minorHAnsi"/>
          <w:szCs w:val="20"/>
        </w:rPr>
        <w:t>met toezicht belaste ambtenaar</w:t>
      </w:r>
      <w:r w:rsidRPr="00116C0F">
        <w:rPr>
          <w:rFonts w:cstheme="minorHAnsi"/>
          <w:szCs w:val="20"/>
        </w:rPr>
        <w:t xml:space="preserve"> bezorgt. Indien het onderzoek wordt toegewezen aan de preventiedienst van de Aannemer heeft </w:t>
      </w:r>
      <w:r w:rsidR="002729FE">
        <w:rPr>
          <w:rFonts w:cstheme="minorHAnsi"/>
          <w:szCs w:val="20"/>
        </w:rPr>
        <w:t>Pidpa</w:t>
      </w:r>
      <w:r w:rsidRPr="00116C0F">
        <w:rPr>
          <w:rFonts w:cstheme="minorHAnsi"/>
          <w:szCs w:val="20"/>
        </w:rPr>
        <w:t xml:space="preserve"> steeds het recht om inzage te hebben in elk onderdeel v</w:t>
      </w:r>
      <w:r w:rsidR="00AC7BD5">
        <w:rPr>
          <w:rFonts w:cstheme="minorHAnsi"/>
          <w:szCs w:val="20"/>
        </w:rPr>
        <w:t xml:space="preserve">an het onderzoek en waar nodig </w:t>
      </w:r>
      <w:r w:rsidRPr="00116C0F">
        <w:rPr>
          <w:rFonts w:cstheme="minorHAnsi"/>
          <w:szCs w:val="20"/>
        </w:rPr>
        <w:t>aan te passen;</w:t>
      </w:r>
    </w:p>
    <w:p w14:paraId="43903F7F" w14:textId="77777777" w:rsidR="001C2DCE" w:rsidRPr="00116C0F" w:rsidRDefault="001C2DCE" w:rsidP="004B6BE0">
      <w:pPr>
        <w:pStyle w:val="Lijstalinea"/>
        <w:numPr>
          <w:ilvl w:val="1"/>
          <w:numId w:val="7"/>
        </w:numPr>
        <w:spacing w:line="259" w:lineRule="auto"/>
        <w:contextualSpacing/>
        <w:rPr>
          <w:rFonts w:cstheme="minorHAnsi"/>
          <w:szCs w:val="20"/>
        </w:rPr>
      </w:pPr>
      <w:r w:rsidRPr="00116C0F">
        <w:rPr>
          <w:rFonts w:cstheme="minorHAnsi"/>
          <w:szCs w:val="20"/>
        </w:rPr>
        <w:t xml:space="preserve">organiseert de samenwerking tussen de betrokken preventiediensten. </w:t>
      </w:r>
    </w:p>
    <w:p w14:paraId="0FE0BDA3" w14:textId="2BD36ED8" w:rsidR="004B4BC3" w:rsidRPr="00491869" w:rsidRDefault="001C2DCE" w:rsidP="001C2DCE">
      <w:pPr>
        <w:rPr>
          <w:rStyle w:val="Subtielebenadrukking"/>
        </w:rPr>
      </w:pPr>
      <w:r w:rsidRPr="00156DC6">
        <w:rPr>
          <w:rFonts w:cstheme="minorHAnsi"/>
        </w:rPr>
        <w:t>Bij aanstelling van een deskundige voor het onderzoek van een ongeval zullen de kosten ten last</w:t>
      </w:r>
      <w:r>
        <w:rPr>
          <w:rFonts w:cstheme="minorHAnsi"/>
        </w:rPr>
        <w:t>e</w:t>
      </w:r>
      <w:r w:rsidRPr="00156DC6">
        <w:rPr>
          <w:rFonts w:cstheme="minorHAnsi"/>
        </w:rPr>
        <w:t xml:space="preserve"> zijn van de Aannemer indien hij zelf deze deskundige heeft aangesteld of indien deze werd aangesteld door de toezichthoudende ambtenaren als gevolg van het niet naleven van de regels m.b.t. omstandig of voorlopig verslag (art94 ter §4</w:t>
      </w:r>
      <w:r w:rsidR="00A15075">
        <w:rPr>
          <w:rFonts w:cstheme="minorHAnsi"/>
        </w:rPr>
        <w:t xml:space="preserve"> van de Welzijnswet</w:t>
      </w:r>
      <w:r w:rsidRPr="00156DC6">
        <w:rPr>
          <w:rFonts w:cstheme="minorHAnsi"/>
        </w:rPr>
        <w:t>)</w:t>
      </w:r>
      <w:r>
        <w:rPr>
          <w:rFonts w:cstheme="minorHAnsi"/>
        </w:rPr>
        <w:t>.</w:t>
      </w:r>
    </w:p>
    <w:p w14:paraId="1FB1E150" w14:textId="77777777" w:rsidR="00ED18E9" w:rsidRDefault="00ED18E9" w:rsidP="00ED18E9"/>
    <w:p w14:paraId="061D7B07" w14:textId="77777777" w:rsidR="00ED18E9" w:rsidRPr="00367215" w:rsidRDefault="00ED18E9" w:rsidP="00ED18E9">
      <w:pPr>
        <w:sectPr w:rsidR="00ED18E9" w:rsidRPr="00367215" w:rsidSect="00D03AB0">
          <w:headerReference w:type="even" r:id="rId37"/>
          <w:headerReference w:type="default" r:id="rId38"/>
          <w:footerReference w:type="even" r:id="rId39"/>
          <w:footerReference w:type="default" r:id="rId40"/>
          <w:headerReference w:type="first" r:id="rId41"/>
          <w:footerReference w:type="first" r:id="rId42"/>
          <w:pgSz w:w="11906" w:h="16838"/>
          <w:pgMar w:top="1704" w:right="707" w:bottom="1440" w:left="1440" w:header="708" w:footer="373" w:gutter="0"/>
          <w:cols w:space="708"/>
          <w:titlePg/>
          <w:docGrid w:linePitch="360"/>
        </w:sectPr>
      </w:pPr>
    </w:p>
    <w:p w14:paraId="5DE469B9" w14:textId="77777777" w:rsidR="00ED18E9" w:rsidRDefault="00ED18E9" w:rsidP="00ED18E9">
      <w:pPr>
        <w:pStyle w:val="Kop1"/>
      </w:pPr>
      <w:bookmarkStart w:id="64" w:name="_Ref166821953"/>
      <w:bookmarkStart w:id="65" w:name="_Toc168983842"/>
      <w:r>
        <w:lastRenderedPageBreak/>
        <w:t>Bijlage 1 – Werken in besloten ruimten van Pidpa</w:t>
      </w:r>
      <w:bookmarkEnd w:id="64"/>
      <w:bookmarkEnd w:id="65"/>
    </w:p>
    <w:tbl>
      <w:tblPr>
        <w:tblStyle w:val="Tabelraster"/>
        <w:tblW w:w="22716" w:type="dxa"/>
        <w:tblInd w:w="-714" w:type="dxa"/>
        <w:tblBorders>
          <w:top w:val="single" w:sz="24" w:space="0" w:color="2181A9"/>
          <w:left w:val="single" w:sz="24" w:space="0" w:color="2181A9"/>
          <w:bottom w:val="single" w:sz="24" w:space="0" w:color="2181A9"/>
          <w:right w:val="single" w:sz="24" w:space="0" w:color="2181A9"/>
          <w:insideH w:val="dotted" w:sz="4" w:space="0" w:color="2181A9"/>
          <w:insideV w:val="dotted" w:sz="4" w:space="0" w:color="2181A9"/>
        </w:tblBorders>
        <w:tblLook w:val="04A0" w:firstRow="1" w:lastRow="0" w:firstColumn="1" w:lastColumn="0" w:noHBand="0" w:noVBand="1"/>
      </w:tblPr>
      <w:tblGrid>
        <w:gridCol w:w="400"/>
        <w:gridCol w:w="1985"/>
        <w:gridCol w:w="2977"/>
        <w:gridCol w:w="2558"/>
        <w:gridCol w:w="3726"/>
        <w:gridCol w:w="3922"/>
        <w:gridCol w:w="3827"/>
        <w:gridCol w:w="3321"/>
      </w:tblGrid>
      <w:tr w:rsidR="00ED18E9" w14:paraId="152D55E3" w14:textId="77777777" w:rsidTr="00D03AB0">
        <w:tc>
          <w:tcPr>
            <w:tcW w:w="2385" w:type="dxa"/>
            <w:gridSpan w:val="2"/>
            <w:tcBorders>
              <w:top w:val="single" w:sz="24" w:space="0" w:color="2181A9"/>
              <w:bottom w:val="single" w:sz="24" w:space="0" w:color="2181A9"/>
              <w:right w:val="single" w:sz="24" w:space="0" w:color="2181A9"/>
            </w:tcBorders>
          </w:tcPr>
          <w:p w14:paraId="04BA93CC" w14:textId="77777777" w:rsidR="00ED18E9" w:rsidRDefault="00ED18E9" w:rsidP="00D03AB0">
            <w:r>
              <w:t xml:space="preserve">Type ruimte: </w:t>
            </w:r>
          </w:p>
        </w:tc>
        <w:tc>
          <w:tcPr>
            <w:tcW w:w="2977" w:type="dxa"/>
            <w:tcBorders>
              <w:top w:val="single" w:sz="24" w:space="0" w:color="2181A9"/>
              <w:left w:val="single" w:sz="24" w:space="0" w:color="2181A9"/>
              <w:bottom w:val="single" w:sz="24" w:space="0" w:color="2181A9"/>
              <w:right w:val="single" w:sz="24" w:space="0" w:color="2181A9"/>
            </w:tcBorders>
            <w:shd w:val="clear" w:color="auto" w:fill="00B050"/>
          </w:tcPr>
          <w:p w14:paraId="04C4B0C9" w14:textId="77777777" w:rsidR="00ED18E9" w:rsidRPr="00E17905" w:rsidRDefault="00ED18E9" w:rsidP="00D03AB0">
            <w:pPr>
              <w:jc w:val="center"/>
              <w:rPr>
                <w:b/>
                <w:sz w:val="32"/>
                <w:szCs w:val="32"/>
              </w:rPr>
            </w:pPr>
            <w:r w:rsidRPr="00E17905">
              <w:rPr>
                <w:b/>
                <w:sz w:val="32"/>
                <w:szCs w:val="32"/>
              </w:rPr>
              <w:t>Technische ruimte</w:t>
            </w:r>
          </w:p>
        </w:tc>
        <w:tc>
          <w:tcPr>
            <w:tcW w:w="10206" w:type="dxa"/>
            <w:gridSpan w:val="3"/>
            <w:tcBorders>
              <w:top w:val="single" w:sz="24" w:space="0" w:color="2181A9"/>
              <w:left w:val="single" w:sz="24" w:space="0" w:color="2181A9"/>
              <w:bottom w:val="single" w:sz="24" w:space="0" w:color="2181A9"/>
              <w:right w:val="single" w:sz="24" w:space="0" w:color="2181A9"/>
            </w:tcBorders>
            <w:shd w:val="clear" w:color="auto" w:fill="FFC000"/>
          </w:tcPr>
          <w:p w14:paraId="08BEC0ED" w14:textId="77777777" w:rsidR="00ED18E9" w:rsidRPr="00E17905" w:rsidRDefault="00ED18E9" w:rsidP="00D03AB0">
            <w:pPr>
              <w:jc w:val="center"/>
              <w:rPr>
                <w:b/>
                <w:sz w:val="32"/>
                <w:szCs w:val="32"/>
              </w:rPr>
            </w:pPr>
            <w:r w:rsidRPr="00E17905">
              <w:rPr>
                <w:b/>
                <w:sz w:val="32"/>
                <w:szCs w:val="32"/>
              </w:rPr>
              <w:t>L</w:t>
            </w:r>
            <w:r>
              <w:rPr>
                <w:b/>
                <w:sz w:val="32"/>
                <w:szCs w:val="32"/>
              </w:rPr>
              <w:t xml:space="preserve">aag </w:t>
            </w:r>
            <w:r w:rsidRPr="00E17905">
              <w:rPr>
                <w:b/>
                <w:sz w:val="32"/>
                <w:szCs w:val="32"/>
              </w:rPr>
              <w:t>R</w:t>
            </w:r>
            <w:r>
              <w:rPr>
                <w:b/>
                <w:sz w:val="32"/>
                <w:szCs w:val="32"/>
              </w:rPr>
              <w:t xml:space="preserve">isico </w:t>
            </w:r>
            <w:r w:rsidRPr="00E17905">
              <w:rPr>
                <w:b/>
                <w:sz w:val="32"/>
                <w:szCs w:val="32"/>
              </w:rPr>
              <w:t>BR</w:t>
            </w:r>
          </w:p>
        </w:tc>
        <w:tc>
          <w:tcPr>
            <w:tcW w:w="7148" w:type="dxa"/>
            <w:gridSpan w:val="2"/>
            <w:tcBorders>
              <w:top w:val="single" w:sz="24" w:space="0" w:color="2181A9"/>
              <w:left w:val="single" w:sz="24" w:space="0" w:color="2181A9"/>
              <w:bottom w:val="single" w:sz="24" w:space="0" w:color="2181A9"/>
            </w:tcBorders>
            <w:shd w:val="clear" w:color="auto" w:fill="FF0000"/>
          </w:tcPr>
          <w:p w14:paraId="18FBF687" w14:textId="77777777" w:rsidR="00ED18E9" w:rsidRPr="00E17905" w:rsidRDefault="00ED18E9" w:rsidP="00D03AB0">
            <w:pPr>
              <w:jc w:val="center"/>
              <w:rPr>
                <w:b/>
                <w:sz w:val="32"/>
                <w:szCs w:val="32"/>
              </w:rPr>
            </w:pPr>
            <w:r w:rsidRPr="00E17905">
              <w:rPr>
                <w:b/>
                <w:sz w:val="32"/>
                <w:szCs w:val="32"/>
              </w:rPr>
              <w:t>H</w:t>
            </w:r>
            <w:r>
              <w:rPr>
                <w:b/>
                <w:sz w:val="32"/>
                <w:szCs w:val="32"/>
              </w:rPr>
              <w:t xml:space="preserve">oog </w:t>
            </w:r>
            <w:r w:rsidRPr="00E17905">
              <w:rPr>
                <w:b/>
                <w:sz w:val="32"/>
                <w:szCs w:val="32"/>
              </w:rPr>
              <w:t>R</w:t>
            </w:r>
            <w:r>
              <w:rPr>
                <w:b/>
                <w:sz w:val="32"/>
                <w:szCs w:val="32"/>
              </w:rPr>
              <w:t xml:space="preserve">isico </w:t>
            </w:r>
            <w:r w:rsidRPr="00E17905">
              <w:rPr>
                <w:b/>
                <w:sz w:val="32"/>
                <w:szCs w:val="32"/>
              </w:rPr>
              <w:t>BR</w:t>
            </w:r>
          </w:p>
        </w:tc>
      </w:tr>
      <w:tr w:rsidR="002E6E56" w14:paraId="1952282B" w14:textId="77777777" w:rsidTr="00D03AB0">
        <w:tc>
          <w:tcPr>
            <w:tcW w:w="2385" w:type="dxa"/>
            <w:gridSpan w:val="2"/>
            <w:tcBorders>
              <w:top w:val="single" w:sz="24" w:space="0" w:color="2181A9"/>
              <w:right w:val="single" w:sz="24" w:space="0" w:color="2181A9"/>
            </w:tcBorders>
          </w:tcPr>
          <w:p w14:paraId="0744ABD4" w14:textId="77777777" w:rsidR="00ED18E9" w:rsidRDefault="00ED18E9" w:rsidP="00D03AB0"/>
        </w:tc>
        <w:tc>
          <w:tcPr>
            <w:tcW w:w="2977" w:type="dxa"/>
            <w:tcBorders>
              <w:top w:val="single" w:sz="24" w:space="0" w:color="2181A9"/>
              <w:left w:val="single" w:sz="24" w:space="0" w:color="2181A9"/>
              <w:right w:val="single" w:sz="24" w:space="0" w:color="2181A9"/>
            </w:tcBorders>
          </w:tcPr>
          <w:p w14:paraId="708086A1" w14:textId="77777777" w:rsidR="00ED18E9" w:rsidRDefault="00ED18E9" w:rsidP="00D03AB0">
            <w:r>
              <w:t>Type 0</w:t>
            </w:r>
          </w:p>
        </w:tc>
        <w:tc>
          <w:tcPr>
            <w:tcW w:w="2558" w:type="dxa"/>
            <w:tcBorders>
              <w:top w:val="single" w:sz="24" w:space="0" w:color="2181A9"/>
              <w:left w:val="single" w:sz="24" w:space="0" w:color="2181A9"/>
            </w:tcBorders>
          </w:tcPr>
          <w:p w14:paraId="0DB9CB8C" w14:textId="77777777" w:rsidR="00ED18E9" w:rsidRDefault="00ED18E9" w:rsidP="00D03AB0">
            <w:r>
              <w:t>Type 1</w:t>
            </w:r>
          </w:p>
        </w:tc>
        <w:tc>
          <w:tcPr>
            <w:tcW w:w="3726" w:type="dxa"/>
            <w:tcBorders>
              <w:top w:val="single" w:sz="24" w:space="0" w:color="2181A9"/>
            </w:tcBorders>
          </w:tcPr>
          <w:p w14:paraId="2BC2737B" w14:textId="77777777" w:rsidR="00ED18E9" w:rsidRDefault="00ED18E9" w:rsidP="00D03AB0">
            <w:r>
              <w:t>Type 2</w:t>
            </w:r>
          </w:p>
        </w:tc>
        <w:tc>
          <w:tcPr>
            <w:tcW w:w="3922" w:type="dxa"/>
            <w:tcBorders>
              <w:top w:val="single" w:sz="24" w:space="0" w:color="2181A9"/>
              <w:right w:val="single" w:sz="24" w:space="0" w:color="2181A9"/>
            </w:tcBorders>
          </w:tcPr>
          <w:p w14:paraId="5DD5034F" w14:textId="77777777" w:rsidR="00ED18E9" w:rsidRDefault="00ED18E9" w:rsidP="00D03AB0">
            <w:r>
              <w:t>Type 3</w:t>
            </w:r>
          </w:p>
        </w:tc>
        <w:tc>
          <w:tcPr>
            <w:tcW w:w="3827" w:type="dxa"/>
            <w:tcBorders>
              <w:top w:val="single" w:sz="24" w:space="0" w:color="2181A9"/>
              <w:left w:val="single" w:sz="24" w:space="0" w:color="2181A9"/>
            </w:tcBorders>
          </w:tcPr>
          <w:p w14:paraId="4FECCE6E" w14:textId="77777777" w:rsidR="00ED18E9" w:rsidRDefault="00ED18E9" w:rsidP="00D03AB0">
            <w:r>
              <w:t>Type 4</w:t>
            </w:r>
          </w:p>
        </w:tc>
        <w:tc>
          <w:tcPr>
            <w:tcW w:w="3321" w:type="dxa"/>
            <w:tcBorders>
              <w:top w:val="single" w:sz="24" w:space="0" w:color="2181A9"/>
            </w:tcBorders>
          </w:tcPr>
          <w:p w14:paraId="4AB83EE8" w14:textId="77777777" w:rsidR="00ED18E9" w:rsidRDefault="00ED18E9" w:rsidP="00D03AB0">
            <w:r>
              <w:t>Type 5</w:t>
            </w:r>
          </w:p>
        </w:tc>
      </w:tr>
      <w:tr w:rsidR="002E6E56" w14:paraId="6B8C0050" w14:textId="77777777" w:rsidTr="00D03AB0">
        <w:tc>
          <w:tcPr>
            <w:tcW w:w="2385" w:type="dxa"/>
            <w:gridSpan w:val="2"/>
            <w:vMerge w:val="restart"/>
            <w:tcBorders>
              <w:top w:val="single" w:sz="24" w:space="0" w:color="2181A9"/>
              <w:right w:val="single" w:sz="24" w:space="0" w:color="2181A9"/>
            </w:tcBorders>
          </w:tcPr>
          <w:p w14:paraId="7FDBC3F2" w14:textId="77777777" w:rsidR="00ED18E9" w:rsidRDefault="00ED18E9" w:rsidP="00D03AB0">
            <w:r>
              <w:t>Voorbeelden</w:t>
            </w:r>
          </w:p>
        </w:tc>
        <w:tc>
          <w:tcPr>
            <w:tcW w:w="2977" w:type="dxa"/>
            <w:tcBorders>
              <w:top w:val="single" w:sz="24" w:space="0" w:color="2181A9"/>
              <w:left w:val="single" w:sz="24" w:space="0" w:color="2181A9"/>
              <w:right w:val="single" w:sz="24" w:space="0" w:color="2181A9"/>
            </w:tcBorders>
          </w:tcPr>
          <w:p w14:paraId="2CF92250" w14:textId="77777777" w:rsidR="00ED18E9" w:rsidRDefault="00ED18E9" w:rsidP="00D03AB0"/>
        </w:tc>
        <w:tc>
          <w:tcPr>
            <w:tcW w:w="2558" w:type="dxa"/>
            <w:tcBorders>
              <w:top w:val="single" w:sz="24" w:space="0" w:color="2181A9"/>
              <w:left w:val="single" w:sz="24" w:space="0" w:color="2181A9"/>
            </w:tcBorders>
          </w:tcPr>
          <w:p w14:paraId="6CA6133A" w14:textId="77777777" w:rsidR="00ED18E9" w:rsidRDefault="00ED18E9" w:rsidP="00D03AB0">
            <w:r>
              <w:t>Traptoegankelijk ruimten</w:t>
            </w:r>
          </w:p>
        </w:tc>
        <w:tc>
          <w:tcPr>
            <w:tcW w:w="3726" w:type="dxa"/>
            <w:tcBorders>
              <w:top w:val="single" w:sz="24" w:space="0" w:color="2181A9"/>
            </w:tcBorders>
          </w:tcPr>
          <w:p w14:paraId="3A3C92CE" w14:textId="77777777" w:rsidR="00ED18E9" w:rsidRDefault="00ED18E9" w:rsidP="00D03AB0">
            <w:r>
              <w:t xml:space="preserve">Conforme laddertoegang </w:t>
            </w:r>
          </w:p>
        </w:tc>
        <w:tc>
          <w:tcPr>
            <w:tcW w:w="3922" w:type="dxa"/>
            <w:tcBorders>
              <w:top w:val="single" w:sz="24" w:space="0" w:color="2181A9"/>
              <w:right w:val="single" w:sz="24" w:space="0" w:color="2181A9"/>
            </w:tcBorders>
          </w:tcPr>
          <w:p w14:paraId="40D8B0B1" w14:textId="77777777" w:rsidR="00ED18E9" w:rsidRDefault="00ED18E9" w:rsidP="00D03AB0"/>
        </w:tc>
        <w:tc>
          <w:tcPr>
            <w:tcW w:w="3827" w:type="dxa"/>
            <w:tcBorders>
              <w:top w:val="single" w:sz="24" w:space="0" w:color="2181A9"/>
              <w:left w:val="single" w:sz="24" w:space="0" w:color="2181A9"/>
            </w:tcBorders>
          </w:tcPr>
          <w:p w14:paraId="53FF578F" w14:textId="77777777" w:rsidR="00ED18E9" w:rsidRDefault="00ED18E9" w:rsidP="00D03AB0"/>
        </w:tc>
        <w:tc>
          <w:tcPr>
            <w:tcW w:w="3321" w:type="dxa"/>
            <w:tcBorders>
              <w:top w:val="single" w:sz="24" w:space="0" w:color="2181A9"/>
            </w:tcBorders>
          </w:tcPr>
          <w:p w14:paraId="05CED9F3" w14:textId="77777777" w:rsidR="00ED18E9" w:rsidRDefault="00ED18E9" w:rsidP="00D03AB0"/>
        </w:tc>
      </w:tr>
      <w:tr w:rsidR="002E6E56" w14:paraId="0368B9A4" w14:textId="77777777" w:rsidTr="00D03AB0">
        <w:tc>
          <w:tcPr>
            <w:tcW w:w="2385" w:type="dxa"/>
            <w:gridSpan w:val="2"/>
            <w:vMerge/>
            <w:tcBorders>
              <w:right w:val="single" w:sz="24" w:space="0" w:color="2181A9"/>
            </w:tcBorders>
          </w:tcPr>
          <w:p w14:paraId="74F4F060" w14:textId="77777777" w:rsidR="00ED18E9" w:rsidRDefault="00ED18E9" w:rsidP="00D03AB0"/>
        </w:tc>
        <w:tc>
          <w:tcPr>
            <w:tcW w:w="2977" w:type="dxa"/>
            <w:tcBorders>
              <w:left w:val="single" w:sz="24" w:space="0" w:color="2181A9"/>
              <w:right w:val="single" w:sz="24" w:space="0" w:color="2181A9"/>
            </w:tcBorders>
          </w:tcPr>
          <w:p w14:paraId="73B681B1" w14:textId="77777777" w:rsidR="00ED18E9" w:rsidRDefault="00ED18E9" w:rsidP="00D03AB0">
            <w:r>
              <w:t xml:space="preserve">Opjaagstations, traptoegankelijk, </w:t>
            </w:r>
          </w:p>
        </w:tc>
        <w:tc>
          <w:tcPr>
            <w:tcW w:w="2558" w:type="dxa"/>
            <w:tcBorders>
              <w:left w:val="single" w:sz="24" w:space="0" w:color="2181A9"/>
            </w:tcBorders>
          </w:tcPr>
          <w:p w14:paraId="3B9A5604" w14:textId="77777777" w:rsidR="00ED18E9" w:rsidRDefault="00ED18E9" w:rsidP="00D03AB0">
            <w:r>
              <w:t xml:space="preserve">Kelder particulier / </w:t>
            </w:r>
            <w:proofErr w:type="spellStart"/>
            <w:r>
              <w:t>apparatementsgebouw</w:t>
            </w:r>
            <w:proofErr w:type="spellEnd"/>
          </w:p>
        </w:tc>
        <w:tc>
          <w:tcPr>
            <w:tcW w:w="3726" w:type="dxa"/>
          </w:tcPr>
          <w:p w14:paraId="2AE2B4E4" w14:textId="77777777" w:rsidR="00ED18E9" w:rsidRDefault="00ED18E9" w:rsidP="00D03AB0">
            <w:r>
              <w:t>Watertoren kuip</w:t>
            </w:r>
          </w:p>
          <w:p w14:paraId="562990BA" w14:textId="77777777" w:rsidR="00ED18E9" w:rsidRDefault="00ED18E9" w:rsidP="00D03AB0">
            <w:r>
              <w:t xml:space="preserve">Watervangputten &amp; </w:t>
            </w:r>
            <w:proofErr w:type="spellStart"/>
            <w:r>
              <w:t>Reinwaterkelders</w:t>
            </w:r>
            <w:proofErr w:type="spellEnd"/>
          </w:p>
          <w:p w14:paraId="564255B6" w14:textId="5F98B786" w:rsidR="00243F38" w:rsidRDefault="00243F38" w:rsidP="00D03AB0">
            <w:proofErr w:type="spellStart"/>
            <w:r>
              <w:t>Decantoren</w:t>
            </w:r>
            <w:proofErr w:type="spellEnd"/>
            <w:r w:rsidR="00CF20C4">
              <w:t xml:space="preserve">, wachtbekkens, </w:t>
            </w:r>
            <w:r>
              <w:t xml:space="preserve"> &amp; zandfilters</w:t>
            </w:r>
            <w:r w:rsidR="00F87E33">
              <w:t xml:space="preserve"> (indien voor betreding gereinigd)</w:t>
            </w:r>
          </w:p>
        </w:tc>
        <w:tc>
          <w:tcPr>
            <w:tcW w:w="3922" w:type="dxa"/>
            <w:tcBorders>
              <w:right w:val="single" w:sz="24" w:space="0" w:color="2181A9"/>
            </w:tcBorders>
          </w:tcPr>
          <w:p w14:paraId="49DEFA83" w14:textId="77777777" w:rsidR="00ED18E9" w:rsidRDefault="00ED18E9" w:rsidP="00D03AB0">
            <w:r>
              <w:t>Ondergrondse kamers DW-distributienet (sectorverbindingen)</w:t>
            </w:r>
          </w:p>
          <w:p w14:paraId="0A3D53CD" w14:textId="77777777" w:rsidR="00ED18E9" w:rsidRDefault="00ED18E9" w:rsidP="00D03AB0"/>
        </w:tc>
        <w:tc>
          <w:tcPr>
            <w:tcW w:w="3827" w:type="dxa"/>
            <w:tcBorders>
              <w:left w:val="single" w:sz="24" w:space="0" w:color="2181A9"/>
            </w:tcBorders>
          </w:tcPr>
          <w:p w14:paraId="6DC49BA3" w14:textId="77777777" w:rsidR="00ED18E9" w:rsidRDefault="00ED18E9" w:rsidP="00D03AB0">
            <w:r>
              <w:t>Ondergrondse meterkamers bij (industriële) abonnees</w:t>
            </w:r>
          </w:p>
          <w:p w14:paraId="2A93B6F3" w14:textId="77777777" w:rsidR="00ED18E9" w:rsidRDefault="00ED18E9" w:rsidP="00D03AB0">
            <w:r>
              <w:t>Kruipkelders</w:t>
            </w:r>
          </w:p>
          <w:p w14:paraId="0EB5099D" w14:textId="6C2FDA20" w:rsidR="00ED18E9" w:rsidRDefault="00ED18E9" w:rsidP="00D03AB0">
            <w:r>
              <w:t>Pompstations RIO</w:t>
            </w:r>
          </w:p>
        </w:tc>
        <w:tc>
          <w:tcPr>
            <w:tcW w:w="3321" w:type="dxa"/>
          </w:tcPr>
          <w:p w14:paraId="523E76D2" w14:textId="77777777" w:rsidR="00ED18E9" w:rsidRDefault="00ED18E9" w:rsidP="00D03AB0">
            <w:r>
              <w:t>Watertoren tussenwand (betreding met afdaling)</w:t>
            </w:r>
          </w:p>
          <w:p w14:paraId="41612544" w14:textId="77777777" w:rsidR="00ED18E9" w:rsidRDefault="00ED18E9" w:rsidP="00D03AB0">
            <w:r>
              <w:t xml:space="preserve">Regenwaterputten </w:t>
            </w:r>
          </w:p>
          <w:p w14:paraId="46DF666A" w14:textId="77777777" w:rsidR="00ED18E9" w:rsidRDefault="00ED18E9" w:rsidP="00D03AB0">
            <w:r>
              <w:t>Rioleringsstelsels</w:t>
            </w:r>
          </w:p>
        </w:tc>
      </w:tr>
      <w:tr w:rsidR="002E6E56" w14:paraId="76B904B9" w14:textId="77777777" w:rsidTr="00D03AB0">
        <w:tc>
          <w:tcPr>
            <w:tcW w:w="400" w:type="dxa"/>
            <w:vMerge w:val="restart"/>
          </w:tcPr>
          <w:p w14:paraId="63A686D7" w14:textId="77777777" w:rsidR="00ED18E9" w:rsidRDefault="00ED18E9" w:rsidP="00D03AB0"/>
        </w:tc>
        <w:tc>
          <w:tcPr>
            <w:tcW w:w="1985" w:type="dxa"/>
            <w:tcBorders>
              <w:right w:val="single" w:sz="24" w:space="0" w:color="2181A9"/>
            </w:tcBorders>
          </w:tcPr>
          <w:p w14:paraId="068FE424" w14:textId="77777777" w:rsidR="00ED18E9" w:rsidRDefault="00ED18E9" w:rsidP="00D03AB0">
            <w:r>
              <w:t>Atmosferische risico’s</w:t>
            </w:r>
          </w:p>
        </w:tc>
        <w:tc>
          <w:tcPr>
            <w:tcW w:w="2977" w:type="dxa"/>
            <w:tcBorders>
              <w:left w:val="single" w:sz="24" w:space="0" w:color="2181A9"/>
              <w:right w:val="single" w:sz="24" w:space="0" w:color="2181A9"/>
            </w:tcBorders>
          </w:tcPr>
          <w:p w14:paraId="1BCFB513" w14:textId="77777777" w:rsidR="00ED18E9" w:rsidRDefault="00ED18E9" w:rsidP="00D03AB0"/>
        </w:tc>
        <w:tc>
          <w:tcPr>
            <w:tcW w:w="2558" w:type="dxa"/>
            <w:tcBorders>
              <w:left w:val="single" w:sz="24" w:space="0" w:color="2181A9"/>
            </w:tcBorders>
          </w:tcPr>
          <w:p w14:paraId="7AA0B87D" w14:textId="77777777" w:rsidR="00ED18E9" w:rsidRPr="00BF5FB1" w:rsidRDefault="00ED18E9" w:rsidP="00D03AB0">
            <w:pPr>
              <w:rPr>
                <w:sz w:val="16"/>
              </w:rPr>
            </w:pPr>
            <w:r w:rsidRPr="00BF5FB1">
              <w:rPr>
                <w:sz w:val="16"/>
              </w:rPr>
              <w:t>Ev. opstapeling CO door verbrandingstoestel woning</w:t>
            </w:r>
          </w:p>
          <w:p w14:paraId="02D29BDC" w14:textId="77777777" w:rsidR="00ED18E9" w:rsidRDefault="00ED18E9" w:rsidP="00D03AB0">
            <w:r w:rsidRPr="00BF5FB1">
              <w:rPr>
                <w:sz w:val="16"/>
              </w:rPr>
              <w:t>Rottingsprocessen door water in de kelder</w:t>
            </w:r>
          </w:p>
        </w:tc>
        <w:tc>
          <w:tcPr>
            <w:tcW w:w="3726" w:type="dxa"/>
          </w:tcPr>
          <w:p w14:paraId="1E8504E4" w14:textId="77777777" w:rsidR="00ED18E9" w:rsidRDefault="000877A6" w:rsidP="00D03AB0">
            <w:r>
              <w:t xml:space="preserve">Aanwezigheid slib, stilstaand water in watervangputten. </w:t>
            </w:r>
          </w:p>
          <w:p w14:paraId="64B1F18E" w14:textId="68C2CBCB" w:rsidR="000877A6" w:rsidRDefault="000877A6" w:rsidP="00957D4E">
            <w:proofErr w:type="spellStart"/>
            <w:r>
              <w:t>Decantoren</w:t>
            </w:r>
            <w:proofErr w:type="spellEnd"/>
            <w:r>
              <w:t xml:space="preserve"> &amp; zandfilters: slib, restproduct van zuivering drinkwater </w:t>
            </w:r>
          </w:p>
        </w:tc>
        <w:tc>
          <w:tcPr>
            <w:tcW w:w="3922" w:type="dxa"/>
            <w:tcBorders>
              <w:right w:val="single" w:sz="24" w:space="0" w:color="2181A9"/>
            </w:tcBorders>
          </w:tcPr>
          <w:p w14:paraId="198CBBFE" w14:textId="491165A5" w:rsidR="00ED18E9" w:rsidRDefault="000877A6" w:rsidP="00D03AB0">
            <w:r>
              <w:t>Stilstaand water (grondwater, regenwater), kans op rottingsprocessen</w:t>
            </w:r>
          </w:p>
        </w:tc>
        <w:tc>
          <w:tcPr>
            <w:tcW w:w="3827" w:type="dxa"/>
            <w:tcBorders>
              <w:left w:val="single" w:sz="24" w:space="0" w:color="2181A9"/>
            </w:tcBorders>
          </w:tcPr>
          <w:p w14:paraId="4714BCDD" w14:textId="77777777" w:rsidR="00ED18E9" w:rsidRDefault="00ED18E9" w:rsidP="00D03AB0">
            <w:r>
              <w:t>Kans = hoog</w:t>
            </w:r>
          </w:p>
        </w:tc>
        <w:tc>
          <w:tcPr>
            <w:tcW w:w="3321" w:type="dxa"/>
          </w:tcPr>
          <w:p w14:paraId="019E4FF8" w14:textId="77777777" w:rsidR="00ED18E9" w:rsidRDefault="00ED18E9" w:rsidP="00D03AB0">
            <w:r>
              <w:t>Kans = hoog</w:t>
            </w:r>
          </w:p>
          <w:p w14:paraId="316E7CDD" w14:textId="77777777" w:rsidR="00ED18E9" w:rsidRDefault="00ED18E9" w:rsidP="00D03AB0">
            <w:r>
              <w:t>Voor watertoren: kans = laag</w:t>
            </w:r>
          </w:p>
        </w:tc>
      </w:tr>
      <w:tr w:rsidR="00620D10" w14:paraId="0662680A" w14:textId="77777777" w:rsidTr="00D03AB0">
        <w:tc>
          <w:tcPr>
            <w:tcW w:w="400" w:type="dxa"/>
            <w:vMerge/>
          </w:tcPr>
          <w:p w14:paraId="32F71BC4" w14:textId="77777777" w:rsidR="00620D10" w:rsidRDefault="00620D10" w:rsidP="00620D10"/>
        </w:tc>
        <w:tc>
          <w:tcPr>
            <w:tcW w:w="1985" w:type="dxa"/>
            <w:tcBorders>
              <w:right w:val="single" w:sz="24" w:space="0" w:color="2181A9"/>
            </w:tcBorders>
          </w:tcPr>
          <w:p w14:paraId="4CF0F54F" w14:textId="77777777" w:rsidR="00620D10" w:rsidRDefault="00620D10" w:rsidP="00620D10">
            <w:r>
              <w:t>Beslotenheid (evacuatie/toegang)</w:t>
            </w:r>
          </w:p>
        </w:tc>
        <w:tc>
          <w:tcPr>
            <w:tcW w:w="2977" w:type="dxa"/>
            <w:tcBorders>
              <w:left w:val="single" w:sz="24" w:space="0" w:color="2181A9"/>
              <w:right w:val="single" w:sz="24" w:space="0" w:color="2181A9"/>
            </w:tcBorders>
          </w:tcPr>
          <w:p w14:paraId="52FFC000" w14:textId="77777777" w:rsidR="00620D10" w:rsidRDefault="00620D10" w:rsidP="00620D10">
            <w:r>
              <w:t>Toegankelijkheid oké, redding oké</w:t>
            </w:r>
          </w:p>
        </w:tc>
        <w:tc>
          <w:tcPr>
            <w:tcW w:w="2558" w:type="dxa"/>
            <w:tcBorders>
              <w:left w:val="single" w:sz="24" w:space="0" w:color="2181A9"/>
            </w:tcBorders>
          </w:tcPr>
          <w:p w14:paraId="387593D8" w14:textId="77777777" w:rsidR="00620D10" w:rsidRDefault="00620D10" w:rsidP="00620D10">
            <w:r>
              <w:t>Toegankelijkheid oké, redding oké</w:t>
            </w:r>
          </w:p>
        </w:tc>
        <w:tc>
          <w:tcPr>
            <w:tcW w:w="3726" w:type="dxa"/>
          </w:tcPr>
          <w:p w14:paraId="11B5A920" w14:textId="77777777" w:rsidR="00620D10" w:rsidRDefault="00620D10" w:rsidP="00620D10">
            <w:r>
              <w:t>Toegankelijkheid oké, gespecialiseerde redding nodig</w:t>
            </w:r>
          </w:p>
        </w:tc>
        <w:tc>
          <w:tcPr>
            <w:tcW w:w="3922" w:type="dxa"/>
            <w:tcBorders>
              <w:right w:val="single" w:sz="24" w:space="0" w:color="2181A9"/>
            </w:tcBorders>
          </w:tcPr>
          <w:p w14:paraId="0125FA6F" w14:textId="77777777" w:rsidR="00620D10" w:rsidRDefault="00620D10" w:rsidP="00620D10">
            <w:r>
              <w:t>Moeilijke toegankelijkheid</w:t>
            </w:r>
          </w:p>
        </w:tc>
        <w:tc>
          <w:tcPr>
            <w:tcW w:w="3827" w:type="dxa"/>
            <w:tcBorders>
              <w:left w:val="single" w:sz="24" w:space="0" w:color="2181A9"/>
            </w:tcBorders>
          </w:tcPr>
          <w:p w14:paraId="29052494" w14:textId="321CEC23" w:rsidR="00620D10" w:rsidRDefault="00620D10" w:rsidP="00620D10">
            <w:r>
              <w:t>Complexe toegang &amp; redding mogelijk</w:t>
            </w:r>
          </w:p>
        </w:tc>
        <w:tc>
          <w:tcPr>
            <w:tcW w:w="3321" w:type="dxa"/>
          </w:tcPr>
          <w:p w14:paraId="45591AB5" w14:textId="657E5EA6" w:rsidR="00620D10" w:rsidRDefault="00620D10" w:rsidP="00620D10">
            <w:r>
              <w:t>Complexe toegang &amp; redding</w:t>
            </w:r>
          </w:p>
        </w:tc>
      </w:tr>
      <w:tr w:rsidR="002E6E56" w14:paraId="75D6BA99" w14:textId="77777777" w:rsidTr="00D03AB0">
        <w:tc>
          <w:tcPr>
            <w:tcW w:w="2385" w:type="dxa"/>
            <w:gridSpan w:val="2"/>
            <w:tcBorders>
              <w:right w:val="single" w:sz="24" w:space="0" w:color="2181A9"/>
            </w:tcBorders>
            <w:vAlign w:val="center"/>
          </w:tcPr>
          <w:p w14:paraId="083DEE00" w14:textId="77777777" w:rsidR="00ED18E9" w:rsidRDefault="00ED18E9" w:rsidP="00D03AB0">
            <w:pPr>
              <w:jc w:val="right"/>
            </w:pPr>
            <w:r>
              <w:t>Samenstelling ploeg</w:t>
            </w:r>
          </w:p>
        </w:tc>
        <w:tc>
          <w:tcPr>
            <w:tcW w:w="2977" w:type="dxa"/>
            <w:tcBorders>
              <w:left w:val="single" w:sz="24" w:space="0" w:color="2181A9"/>
              <w:right w:val="single" w:sz="24" w:space="0" w:color="2181A9"/>
            </w:tcBorders>
          </w:tcPr>
          <w:p w14:paraId="4AE0297A" w14:textId="77777777" w:rsidR="00ED18E9" w:rsidRDefault="00ED18E9" w:rsidP="00D03AB0">
            <w:r>
              <w:t>1 persoon tenzij gevaarlijk werk, dan min. 2 personen</w:t>
            </w:r>
          </w:p>
          <w:p w14:paraId="14A3FEFF" w14:textId="77777777" w:rsidR="00ED18E9" w:rsidRDefault="00ED18E9" w:rsidP="00D03AB0">
            <w:r>
              <w:t>Alarmeringsmiddel</w:t>
            </w:r>
          </w:p>
        </w:tc>
        <w:tc>
          <w:tcPr>
            <w:tcW w:w="2558" w:type="dxa"/>
            <w:tcBorders>
              <w:left w:val="single" w:sz="24" w:space="0" w:color="2181A9"/>
            </w:tcBorders>
          </w:tcPr>
          <w:p w14:paraId="727A2FA9" w14:textId="77777777" w:rsidR="00ED18E9" w:rsidRDefault="00ED18E9" w:rsidP="00D03AB0">
            <w:r>
              <w:t>1 persoon tenzij gevaarlijk werk, dan min. 2 personen</w:t>
            </w:r>
          </w:p>
          <w:p w14:paraId="54835AFB" w14:textId="77777777" w:rsidR="00ED18E9" w:rsidRDefault="00ED18E9" w:rsidP="00D03AB0">
            <w:r>
              <w:t>Alarmeringsmiddel</w:t>
            </w:r>
          </w:p>
        </w:tc>
        <w:tc>
          <w:tcPr>
            <w:tcW w:w="3726" w:type="dxa"/>
          </w:tcPr>
          <w:p w14:paraId="4E46414D" w14:textId="77777777" w:rsidR="00ED18E9" w:rsidRDefault="00ED18E9" w:rsidP="00D03AB0">
            <w:r>
              <w:t xml:space="preserve">Min. 2 opgeleide personen waarvan 1 toezichter en 1 </w:t>
            </w:r>
            <w:proofErr w:type="spellStart"/>
            <w:r>
              <w:t>betreder</w:t>
            </w:r>
            <w:proofErr w:type="spellEnd"/>
            <w:r>
              <w:t xml:space="preserve">. </w:t>
            </w:r>
          </w:p>
          <w:p w14:paraId="7843F2F2" w14:textId="77777777" w:rsidR="00ED18E9" w:rsidRDefault="00ED18E9" w:rsidP="00D03AB0">
            <w:r>
              <w:t xml:space="preserve">Alarmeringsmiddel </w:t>
            </w:r>
          </w:p>
        </w:tc>
        <w:tc>
          <w:tcPr>
            <w:tcW w:w="3922" w:type="dxa"/>
            <w:tcBorders>
              <w:right w:val="single" w:sz="24" w:space="0" w:color="2181A9"/>
            </w:tcBorders>
          </w:tcPr>
          <w:p w14:paraId="61CC3528" w14:textId="77777777" w:rsidR="00ED18E9" w:rsidRDefault="00ED18E9" w:rsidP="00D03AB0">
            <w:r>
              <w:t xml:space="preserve">Min. 2 opgeleide personen waarvan 1 toezichter en 1 </w:t>
            </w:r>
            <w:proofErr w:type="spellStart"/>
            <w:r>
              <w:t>betreder</w:t>
            </w:r>
            <w:proofErr w:type="spellEnd"/>
          </w:p>
          <w:p w14:paraId="72203A7C" w14:textId="77777777" w:rsidR="00ED18E9" w:rsidRDefault="00ED18E9" w:rsidP="00D03AB0">
            <w:r>
              <w:t xml:space="preserve">Alarmeringsmiddel </w:t>
            </w:r>
          </w:p>
        </w:tc>
        <w:tc>
          <w:tcPr>
            <w:tcW w:w="3827" w:type="dxa"/>
            <w:tcBorders>
              <w:left w:val="single" w:sz="24" w:space="0" w:color="2181A9"/>
            </w:tcBorders>
          </w:tcPr>
          <w:p w14:paraId="5970AA05" w14:textId="77777777" w:rsidR="00ED18E9" w:rsidRDefault="00ED18E9" w:rsidP="00D03AB0">
            <w:r>
              <w:t xml:space="preserve">Min. 2 opgeleide personen waarvan 1 toezichter en 1 </w:t>
            </w:r>
            <w:proofErr w:type="spellStart"/>
            <w:r>
              <w:t>betreder</w:t>
            </w:r>
            <w:proofErr w:type="spellEnd"/>
          </w:p>
          <w:p w14:paraId="52376F23" w14:textId="77777777" w:rsidR="00ED18E9" w:rsidRDefault="00ED18E9" w:rsidP="00D03AB0">
            <w:r>
              <w:t xml:space="preserve">Alarmeringsmiddel </w:t>
            </w:r>
          </w:p>
        </w:tc>
        <w:tc>
          <w:tcPr>
            <w:tcW w:w="3321" w:type="dxa"/>
          </w:tcPr>
          <w:p w14:paraId="33AF6C14" w14:textId="77777777" w:rsidR="00ED18E9" w:rsidRDefault="00ED18E9" w:rsidP="00D03AB0">
            <w:r>
              <w:t>Min. 2 opgeleide personen waarvan 1 veiligheidswacht</w:t>
            </w:r>
          </w:p>
          <w:p w14:paraId="6BD2175A" w14:textId="77777777" w:rsidR="00ED18E9" w:rsidRDefault="00ED18E9" w:rsidP="00D03AB0">
            <w:r>
              <w:t xml:space="preserve">Alarmeringsmiddel </w:t>
            </w:r>
          </w:p>
        </w:tc>
      </w:tr>
      <w:tr w:rsidR="002E6E56" w14:paraId="37F2AF05" w14:textId="77777777" w:rsidTr="00D03AB0">
        <w:tc>
          <w:tcPr>
            <w:tcW w:w="2385" w:type="dxa"/>
            <w:gridSpan w:val="2"/>
            <w:tcBorders>
              <w:right w:val="single" w:sz="24" w:space="0" w:color="2181A9"/>
            </w:tcBorders>
          </w:tcPr>
          <w:p w14:paraId="49C176CB" w14:textId="77777777" w:rsidR="00ED18E9" w:rsidRDefault="00ED18E9" w:rsidP="00D03AB0">
            <w:pPr>
              <w:jc w:val="right"/>
            </w:pPr>
            <w:r>
              <w:rPr>
                <w:noProof/>
                <w:lang w:eastAsia="nl-BE"/>
              </w:rPr>
              <w:drawing>
                <wp:inline distT="0" distB="0" distL="0" distR="0" wp14:anchorId="2481FFFF" wp14:editId="2A469295">
                  <wp:extent cx="357753" cy="360000"/>
                  <wp:effectExtent l="0" t="0" r="4445" b="2540"/>
                  <wp:docPr id="20" name="Afbeelding 20" descr="T:\PBW\Pictogrammen\Gebod\Gebod veiligheidsschoe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BW\Pictogrammen\Gebod\Gebod veiligheidsschoene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7753"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1DF7234A" w14:textId="77777777" w:rsidR="00ED18E9" w:rsidRDefault="00ED18E9" w:rsidP="00D03AB0">
            <w:r>
              <w:t>Veiligheidsschoen S3 of -laars S5</w:t>
            </w:r>
          </w:p>
        </w:tc>
        <w:tc>
          <w:tcPr>
            <w:tcW w:w="2558" w:type="dxa"/>
            <w:tcBorders>
              <w:left w:val="single" w:sz="24" w:space="0" w:color="2181A9"/>
            </w:tcBorders>
          </w:tcPr>
          <w:p w14:paraId="2D1183AF" w14:textId="77777777" w:rsidR="00ED18E9" w:rsidRDefault="00ED18E9" w:rsidP="00D03AB0">
            <w:r>
              <w:t>Veiligheidsschoen S3 of -laars S5</w:t>
            </w:r>
          </w:p>
        </w:tc>
        <w:tc>
          <w:tcPr>
            <w:tcW w:w="3726" w:type="dxa"/>
          </w:tcPr>
          <w:p w14:paraId="13F59416" w14:textId="77777777" w:rsidR="00ED18E9" w:rsidRDefault="00ED18E9" w:rsidP="00D03AB0">
            <w:r>
              <w:t xml:space="preserve">Veiligheidsschoen S3 of -laars S5 </w:t>
            </w:r>
          </w:p>
          <w:p w14:paraId="4F3EDCB8" w14:textId="77777777" w:rsidR="00ED18E9" w:rsidRDefault="00ED18E9" w:rsidP="00D03AB0">
            <w:r>
              <w:t>Hygiënisch schoeisel indien vereist*</w:t>
            </w:r>
          </w:p>
        </w:tc>
        <w:tc>
          <w:tcPr>
            <w:tcW w:w="3922" w:type="dxa"/>
            <w:tcBorders>
              <w:right w:val="single" w:sz="24" w:space="0" w:color="2181A9"/>
            </w:tcBorders>
          </w:tcPr>
          <w:p w14:paraId="39A658AF" w14:textId="77777777" w:rsidR="00ED18E9" w:rsidRDefault="00ED18E9" w:rsidP="00D03AB0">
            <w:r>
              <w:t>Veiligheidsschoen S3 of -laars S5</w:t>
            </w:r>
          </w:p>
        </w:tc>
        <w:tc>
          <w:tcPr>
            <w:tcW w:w="3827" w:type="dxa"/>
            <w:tcBorders>
              <w:left w:val="single" w:sz="24" w:space="0" w:color="2181A9"/>
            </w:tcBorders>
          </w:tcPr>
          <w:p w14:paraId="3DA5033F" w14:textId="77777777" w:rsidR="00ED18E9" w:rsidRDefault="00ED18E9" w:rsidP="00D03AB0">
            <w:r>
              <w:t>Veiligheidsschoen S3 of -laars S5</w:t>
            </w:r>
          </w:p>
        </w:tc>
        <w:tc>
          <w:tcPr>
            <w:tcW w:w="3321" w:type="dxa"/>
          </w:tcPr>
          <w:p w14:paraId="7E7A6146" w14:textId="77777777" w:rsidR="00ED18E9" w:rsidRDefault="00ED18E9" w:rsidP="00D03AB0">
            <w:r>
              <w:t>Veiligheidsschoen S3 of -laars S5</w:t>
            </w:r>
          </w:p>
        </w:tc>
      </w:tr>
      <w:tr w:rsidR="002E6E56" w14:paraId="45F73965" w14:textId="77777777" w:rsidTr="00D03AB0">
        <w:tc>
          <w:tcPr>
            <w:tcW w:w="2385" w:type="dxa"/>
            <w:gridSpan w:val="2"/>
            <w:tcBorders>
              <w:right w:val="single" w:sz="24" w:space="0" w:color="2181A9"/>
            </w:tcBorders>
          </w:tcPr>
          <w:p w14:paraId="74311E91" w14:textId="77777777" w:rsidR="00ED18E9" w:rsidRDefault="00ED18E9" w:rsidP="00D03AB0">
            <w:pPr>
              <w:jc w:val="right"/>
            </w:pPr>
            <w:r>
              <w:rPr>
                <w:noProof/>
                <w:lang w:eastAsia="nl-BE"/>
              </w:rPr>
              <w:drawing>
                <wp:inline distT="0" distB="0" distL="0" distR="0" wp14:anchorId="707239C3" wp14:editId="691EF3A9">
                  <wp:extent cx="360000" cy="360000"/>
                  <wp:effectExtent l="0" t="0" r="2540" b="2540"/>
                  <wp:docPr id="30" name="Afbeelding 30" descr="T:\PBW\Pictogrammen\Gebod\Gebod beschermkled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BW\Pictogrammen\Gebod\Gebod beschermkledij.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1B6E9305" w14:textId="77777777" w:rsidR="00ED18E9" w:rsidRDefault="00ED18E9" w:rsidP="00D03AB0">
            <w:r>
              <w:t>Werkbroek met lange pijpen</w:t>
            </w:r>
          </w:p>
        </w:tc>
        <w:tc>
          <w:tcPr>
            <w:tcW w:w="2558" w:type="dxa"/>
            <w:tcBorders>
              <w:left w:val="single" w:sz="24" w:space="0" w:color="2181A9"/>
            </w:tcBorders>
          </w:tcPr>
          <w:p w14:paraId="7C0AE17B" w14:textId="77777777" w:rsidR="00ED18E9" w:rsidRDefault="00ED18E9" w:rsidP="00D03AB0">
            <w:r>
              <w:t>Werkbroek met lange pijpen</w:t>
            </w:r>
          </w:p>
        </w:tc>
        <w:tc>
          <w:tcPr>
            <w:tcW w:w="3726" w:type="dxa"/>
          </w:tcPr>
          <w:p w14:paraId="48793481" w14:textId="77777777" w:rsidR="00ED18E9" w:rsidRDefault="00ED18E9" w:rsidP="00D03AB0">
            <w:r>
              <w:t>Werkbroek met lange pijpen</w:t>
            </w:r>
          </w:p>
          <w:p w14:paraId="6CE00669" w14:textId="77777777" w:rsidR="00ED18E9" w:rsidRDefault="00ED18E9" w:rsidP="00D03AB0">
            <w:r>
              <w:t>Hygiënisch kledij indien vereist*</w:t>
            </w:r>
          </w:p>
        </w:tc>
        <w:tc>
          <w:tcPr>
            <w:tcW w:w="3922" w:type="dxa"/>
            <w:tcBorders>
              <w:right w:val="single" w:sz="24" w:space="0" w:color="2181A9"/>
            </w:tcBorders>
          </w:tcPr>
          <w:p w14:paraId="6962EA45" w14:textId="77777777" w:rsidR="00ED18E9" w:rsidRDefault="00ED18E9" w:rsidP="00D03AB0">
            <w:r>
              <w:t>Werkbroek met lange pijpen</w:t>
            </w:r>
          </w:p>
          <w:p w14:paraId="12C24A49" w14:textId="77777777" w:rsidR="00ED18E9" w:rsidRDefault="00ED18E9" w:rsidP="00D03AB0">
            <w:r>
              <w:t>Lange mouwen</w:t>
            </w:r>
          </w:p>
        </w:tc>
        <w:tc>
          <w:tcPr>
            <w:tcW w:w="3827" w:type="dxa"/>
            <w:tcBorders>
              <w:left w:val="single" w:sz="24" w:space="0" w:color="2181A9"/>
            </w:tcBorders>
          </w:tcPr>
          <w:p w14:paraId="42A8979B" w14:textId="77777777" w:rsidR="00ED18E9" w:rsidRDefault="00ED18E9" w:rsidP="00D03AB0">
            <w:r>
              <w:t xml:space="preserve">Waterdichte kledij met hoge zichtbaarheid (bv. </w:t>
            </w:r>
            <w:proofErr w:type="spellStart"/>
            <w:r>
              <w:t>flexothane</w:t>
            </w:r>
            <w:proofErr w:type="spellEnd"/>
            <w:r>
              <w:t>)</w:t>
            </w:r>
          </w:p>
        </w:tc>
        <w:tc>
          <w:tcPr>
            <w:tcW w:w="3321" w:type="dxa"/>
          </w:tcPr>
          <w:p w14:paraId="58CCDAEA" w14:textId="77777777" w:rsidR="00ED18E9" w:rsidRDefault="00ED18E9" w:rsidP="00D03AB0">
            <w:r>
              <w:t xml:space="preserve">Waterdichte kledij met hoge zichtbaarheid (bv. </w:t>
            </w:r>
            <w:proofErr w:type="spellStart"/>
            <w:r>
              <w:t>flexothane</w:t>
            </w:r>
            <w:proofErr w:type="spellEnd"/>
            <w:r>
              <w:t>)</w:t>
            </w:r>
          </w:p>
        </w:tc>
      </w:tr>
      <w:tr w:rsidR="002E6E56" w14:paraId="3C2EAF77" w14:textId="77777777" w:rsidTr="00D03AB0">
        <w:tc>
          <w:tcPr>
            <w:tcW w:w="2385" w:type="dxa"/>
            <w:gridSpan w:val="2"/>
            <w:tcBorders>
              <w:right w:val="single" w:sz="24" w:space="0" w:color="2181A9"/>
            </w:tcBorders>
          </w:tcPr>
          <w:p w14:paraId="3861B13B" w14:textId="77777777" w:rsidR="00ED18E9" w:rsidRDefault="00ED18E9" w:rsidP="00D03AB0">
            <w:pPr>
              <w:jc w:val="right"/>
            </w:pPr>
            <w:r>
              <w:rPr>
                <w:noProof/>
                <w:lang w:eastAsia="nl-BE"/>
              </w:rPr>
              <w:drawing>
                <wp:inline distT="0" distB="0" distL="0" distR="0" wp14:anchorId="6376841E" wp14:editId="54B7580D">
                  <wp:extent cx="362261" cy="360000"/>
                  <wp:effectExtent l="0" t="0" r="0" b="2540"/>
                  <wp:docPr id="57" name="Afbeelding 57" descr="T:\PBW\Pictogrammen\Gebod\Gebod signalisatiekled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PBW\Pictogrammen\Gebod\Gebod signalisatiekledij.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261"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16D90099" w14:textId="77777777" w:rsidR="00ED18E9" w:rsidRDefault="00ED18E9" w:rsidP="00D03AB0">
            <w:r>
              <w:t>Min. Klasse 2</w:t>
            </w:r>
          </w:p>
        </w:tc>
        <w:tc>
          <w:tcPr>
            <w:tcW w:w="2558" w:type="dxa"/>
            <w:tcBorders>
              <w:left w:val="single" w:sz="24" w:space="0" w:color="2181A9"/>
            </w:tcBorders>
          </w:tcPr>
          <w:p w14:paraId="1DF8B118" w14:textId="77777777" w:rsidR="00ED18E9" w:rsidRDefault="00ED18E9" w:rsidP="00D03AB0">
            <w:r>
              <w:t>Min. Klasse 2</w:t>
            </w:r>
          </w:p>
        </w:tc>
        <w:tc>
          <w:tcPr>
            <w:tcW w:w="3726" w:type="dxa"/>
          </w:tcPr>
          <w:p w14:paraId="68AEB271" w14:textId="77777777" w:rsidR="00ED18E9" w:rsidRDefault="00ED18E9" w:rsidP="00D03AB0">
            <w:r>
              <w:t>Min. Klasse 2</w:t>
            </w:r>
          </w:p>
          <w:p w14:paraId="11009942" w14:textId="77777777" w:rsidR="00ED18E9" w:rsidRDefault="00ED18E9" w:rsidP="00D03AB0">
            <w:r>
              <w:t>Hygiënisch kledij indien vereist*</w:t>
            </w:r>
          </w:p>
        </w:tc>
        <w:tc>
          <w:tcPr>
            <w:tcW w:w="3922" w:type="dxa"/>
            <w:tcBorders>
              <w:right w:val="single" w:sz="24" w:space="0" w:color="2181A9"/>
            </w:tcBorders>
          </w:tcPr>
          <w:p w14:paraId="5F042449" w14:textId="77777777" w:rsidR="00ED18E9" w:rsidRPr="00467ADE" w:rsidRDefault="00ED18E9" w:rsidP="00D03AB0">
            <w:r w:rsidRPr="00467ADE">
              <w:t>Min. Klasse 3</w:t>
            </w:r>
          </w:p>
        </w:tc>
        <w:tc>
          <w:tcPr>
            <w:tcW w:w="3827" w:type="dxa"/>
            <w:tcBorders>
              <w:left w:val="single" w:sz="24" w:space="0" w:color="2181A9"/>
            </w:tcBorders>
          </w:tcPr>
          <w:p w14:paraId="3CF0DDE9" w14:textId="77777777" w:rsidR="00ED18E9" w:rsidRDefault="00ED18E9" w:rsidP="00D03AB0">
            <w:r>
              <w:t>Min. Klasse 2</w:t>
            </w:r>
          </w:p>
          <w:p w14:paraId="7F7E01DE" w14:textId="77777777" w:rsidR="00ED18E9" w:rsidRDefault="00ED18E9" w:rsidP="00D03AB0">
            <w:r>
              <w:t>Min. Klasse 3 voor werken langs en op openbare weg</w:t>
            </w:r>
          </w:p>
        </w:tc>
        <w:tc>
          <w:tcPr>
            <w:tcW w:w="3321" w:type="dxa"/>
          </w:tcPr>
          <w:p w14:paraId="201A93C4" w14:textId="77777777" w:rsidR="00ED18E9" w:rsidRDefault="00ED18E9" w:rsidP="00D03AB0">
            <w:r>
              <w:t>Min. Klasse 2</w:t>
            </w:r>
          </w:p>
          <w:p w14:paraId="36A39242" w14:textId="77777777" w:rsidR="00ED18E9" w:rsidRDefault="00ED18E9" w:rsidP="00D03AB0">
            <w:r>
              <w:t>Min. Klasse 3 voor werken langs en op openbare weg</w:t>
            </w:r>
          </w:p>
        </w:tc>
      </w:tr>
      <w:tr w:rsidR="002E6E56" w14:paraId="51C70FFA" w14:textId="77777777" w:rsidTr="00D03AB0">
        <w:tc>
          <w:tcPr>
            <w:tcW w:w="2385" w:type="dxa"/>
            <w:gridSpan w:val="2"/>
            <w:tcBorders>
              <w:right w:val="single" w:sz="24" w:space="0" w:color="2181A9"/>
            </w:tcBorders>
          </w:tcPr>
          <w:p w14:paraId="660E38A0" w14:textId="77777777" w:rsidR="00ED18E9" w:rsidRDefault="00ED18E9" w:rsidP="00D03AB0">
            <w:pPr>
              <w:jc w:val="right"/>
            </w:pPr>
            <w:r>
              <w:rPr>
                <w:noProof/>
                <w:lang w:eastAsia="nl-BE"/>
              </w:rPr>
              <w:drawing>
                <wp:inline distT="0" distB="0" distL="0" distR="0" wp14:anchorId="18B9CCCE" wp14:editId="2AF2CBC3">
                  <wp:extent cx="360000" cy="360000"/>
                  <wp:effectExtent l="0" t="0" r="2540" b="2540"/>
                  <wp:docPr id="65" name="Afbeelding 65" descr="T:\PBW\Pictogrammen\Gebod\gasdetec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BW\Pictogrammen\Gebod\gasdetectie.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shd w:val="clear" w:color="auto" w:fill="D9D9D9" w:themeFill="background1" w:themeFillShade="D9"/>
          </w:tcPr>
          <w:p w14:paraId="4A9F4E81" w14:textId="77777777" w:rsidR="00ED18E9" w:rsidRDefault="00ED18E9" w:rsidP="00D03AB0">
            <w:r>
              <w:t>NVT</w:t>
            </w:r>
          </w:p>
        </w:tc>
        <w:tc>
          <w:tcPr>
            <w:tcW w:w="2558" w:type="dxa"/>
            <w:tcBorders>
              <w:left w:val="single" w:sz="24" w:space="0" w:color="2181A9"/>
            </w:tcBorders>
          </w:tcPr>
          <w:p w14:paraId="5C9398C8" w14:textId="77777777" w:rsidR="00ED18E9" w:rsidRDefault="00ED18E9" w:rsidP="00D03AB0">
            <w:r>
              <w:t xml:space="preserve">Draagbare </w:t>
            </w:r>
            <w:proofErr w:type="spellStart"/>
            <w:r>
              <w:t>multigasdetector</w:t>
            </w:r>
            <w:proofErr w:type="spellEnd"/>
          </w:p>
        </w:tc>
        <w:tc>
          <w:tcPr>
            <w:tcW w:w="3726" w:type="dxa"/>
          </w:tcPr>
          <w:p w14:paraId="25591C68" w14:textId="77777777" w:rsidR="00ED18E9" w:rsidRDefault="00ED18E9" w:rsidP="00D03AB0">
            <w:r>
              <w:t xml:space="preserve">Draagbare </w:t>
            </w:r>
            <w:proofErr w:type="spellStart"/>
            <w:r>
              <w:t>multigasdetector</w:t>
            </w:r>
            <w:proofErr w:type="spellEnd"/>
            <w:r>
              <w:t xml:space="preserve"> voor </w:t>
            </w:r>
            <w:proofErr w:type="spellStart"/>
            <w:r>
              <w:t>betreder</w:t>
            </w:r>
            <w:proofErr w:type="spellEnd"/>
            <w:r>
              <w:t xml:space="preserve"> </w:t>
            </w:r>
          </w:p>
          <w:p w14:paraId="66A37CE6" w14:textId="77777777" w:rsidR="00ED18E9" w:rsidRDefault="00ED18E9" w:rsidP="00D03AB0">
            <w:r>
              <w:t xml:space="preserve">Draagbare </w:t>
            </w:r>
            <w:proofErr w:type="spellStart"/>
            <w:r>
              <w:t>multigasdetector</w:t>
            </w:r>
            <w:proofErr w:type="spellEnd"/>
            <w:r>
              <w:t xml:space="preserve"> + aanzuigsonde + vlotter + Pomp-unit voor toezichter</w:t>
            </w:r>
          </w:p>
        </w:tc>
        <w:tc>
          <w:tcPr>
            <w:tcW w:w="3922" w:type="dxa"/>
            <w:tcBorders>
              <w:right w:val="single" w:sz="24" w:space="0" w:color="2181A9"/>
            </w:tcBorders>
          </w:tcPr>
          <w:p w14:paraId="28FB6975" w14:textId="77777777" w:rsidR="00ED18E9" w:rsidRDefault="00ED18E9" w:rsidP="00D03AB0">
            <w:r>
              <w:t xml:space="preserve">Draagbare </w:t>
            </w:r>
            <w:proofErr w:type="spellStart"/>
            <w:r>
              <w:t>multigasdetector</w:t>
            </w:r>
            <w:proofErr w:type="spellEnd"/>
            <w:r>
              <w:t xml:space="preserve"> voor </w:t>
            </w:r>
            <w:proofErr w:type="spellStart"/>
            <w:r>
              <w:t>betreder</w:t>
            </w:r>
            <w:proofErr w:type="spellEnd"/>
            <w:r>
              <w:t xml:space="preserve"> </w:t>
            </w:r>
          </w:p>
          <w:p w14:paraId="5009888B" w14:textId="77777777" w:rsidR="00ED18E9" w:rsidRDefault="00ED18E9" w:rsidP="00D03AB0">
            <w:r>
              <w:t xml:space="preserve">Draagbare </w:t>
            </w:r>
            <w:proofErr w:type="spellStart"/>
            <w:r>
              <w:t>multigasdetector</w:t>
            </w:r>
            <w:proofErr w:type="spellEnd"/>
            <w:r>
              <w:t xml:space="preserve"> + aanzuigsonde + vlotter + Pomp-unit voor toezichter</w:t>
            </w:r>
          </w:p>
        </w:tc>
        <w:tc>
          <w:tcPr>
            <w:tcW w:w="3827" w:type="dxa"/>
            <w:tcBorders>
              <w:left w:val="single" w:sz="24" w:space="0" w:color="2181A9"/>
            </w:tcBorders>
          </w:tcPr>
          <w:p w14:paraId="18C80A93" w14:textId="77777777" w:rsidR="00ED18E9" w:rsidRDefault="00ED18E9" w:rsidP="00D03AB0">
            <w:r>
              <w:t xml:space="preserve">Draagbare </w:t>
            </w:r>
            <w:proofErr w:type="spellStart"/>
            <w:r>
              <w:t>multigasdetector</w:t>
            </w:r>
            <w:proofErr w:type="spellEnd"/>
            <w:r>
              <w:t xml:space="preserve"> voor </w:t>
            </w:r>
            <w:proofErr w:type="spellStart"/>
            <w:r>
              <w:t>betreder</w:t>
            </w:r>
            <w:proofErr w:type="spellEnd"/>
            <w:r>
              <w:t xml:space="preserve"> </w:t>
            </w:r>
          </w:p>
          <w:p w14:paraId="4D4A6738" w14:textId="77777777" w:rsidR="00ED18E9" w:rsidRDefault="00ED18E9" w:rsidP="00D03AB0">
            <w:r>
              <w:t xml:space="preserve">Draagbare </w:t>
            </w:r>
            <w:proofErr w:type="spellStart"/>
            <w:r>
              <w:t>multigasdetector</w:t>
            </w:r>
            <w:proofErr w:type="spellEnd"/>
            <w:r>
              <w:t xml:space="preserve"> + aanzuigsonde + vlotter + Pomp-unit voor toezichter</w:t>
            </w:r>
          </w:p>
        </w:tc>
        <w:tc>
          <w:tcPr>
            <w:tcW w:w="3321" w:type="dxa"/>
          </w:tcPr>
          <w:p w14:paraId="3A66A390" w14:textId="77777777" w:rsidR="00ED18E9" w:rsidRDefault="00ED18E9" w:rsidP="00D03AB0">
            <w:r>
              <w:t xml:space="preserve">Draagbare </w:t>
            </w:r>
            <w:proofErr w:type="spellStart"/>
            <w:r>
              <w:t>multigasdetector</w:t>
            </w:r>
            <w:proofErr w:type="spellEnd"/>
            <w:r>
              <w:t xml:space="preserve"> voor </w:t>
            </w:r>
            <w:proofErr w:type="spellStart"/>
            <w:r>
              <w:t>betreder</w:t>
            </w:r>
            <w:proofErr w:type="spellEnd"/>
            <w:r>
              <w:t xml:space="preserve"> </w:t>
            </w:r>
          </w:p>
          <w:p w14:paraId="0E9DAB73" w14:textId="77777777" w:rsidR="00ED18E9" w:rsidRDefault="00ED18E9" w:rsidP="00D03AB0">
            <w:r>
              <w:t xml:space="preserve">Draagbare </w:t>
            </w:r>
            <w:proofErr w:type="spellStart"/>
            <w:r>
              <w:t>multigasdetector</w:t>
            </w:r>
            <w:proofErr w:type="spellEnd"/>
            <w:r>
              <w:t xml:space="preserve"> + aanzuigsonde + vlotter + Pomp-unit voor veiligheidswacht</w:t>
            </w:r>
          </w:p>
        </w:tc>
      </w:tr>
      <w:tr w:rsidR="002E6E56" w14:paraId="543338A7" w14:textId="77777777" w:rsidTr="00D03AB0">
        <w:tc>
          <w:tcPr>
            <w:tcW w:w="2385" w:type="dxa"/>
            <w:gridSpan w:val="2"/>
            <w:tcBorders>
              <w:right w:val="single" w:sz="24" w:space="0" w:color="2181A9"/>
            </w:tcBorders>
          </w:tcPr>
          <w:p w14:paraId="5CBCC24F" w14:textId="77777777" w:rsidR="00ED18E9" w:rsidRDefault="00ED18E9" w:rsidP="00D03AB0">
            <w:pPr>
              <w:jc w:val="right"/>
            </w:pPr>
            <w:r>
              <w:rPr>
                <w:noProof/>
                <w:lang w:eastAsia="nl-BE"/>
              </w:rPr>
              <w:drawing>
                <wp:inline distT="0" distB="0" distL="0" distR="0" wp14:anchorId="3F7FB1E9" wp14:editId="20D908B8">
                  <wp:extent cx="362171" cy="360000"/>
                  <wp:effectExtent l="0" t="0" r="0" b="2540"/>
                  <wp:docPr id="45" name="Afbeelding 45" descr="T:\PBW\Pictogrammen\Gebod\Gebod he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BW\Pictogrammen\Gebod\Gebod helm.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2171"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50773E65" w14:textId="77777777" w:rsidR="00ED18E9" w:rsidRDefault="00ED18E9" w:rsidP="00D03AB0">
            <w:proofErr w:type="spellStart"/>
            <w:r>
              <w:t>Afh</w:t>
            </w:r>
            <w:proofErr w:type="spellEnd"/>
            <w:r>
              <w:t>. v/d werkzaamheden</w:t>
            </w:r>
          </w:p>
        </w:tc>
        <w:tc>
          <w:tcPr>
            <w:tcW w:w="2558" w:type="dxa"/>
            <w:tcBorders>
              <w:left w:val="single" w:sz="24" w:space="0" w:color="2181A9"/>
            </w:tcBorders>
          </w:tcPr>
          <w:p w14:paraId="09A17F89" w14:textId="77777777" w:rsidR="00ED18E9" w:rsidRDefault="00ED18E9" w:rsidP="00D03AB0">
            <w:proofErr w:type="spellStart"/>
            <w:r>
              <w:t>Afh</w:t>
            </w:r>
            <w:proofErr w:type="spellEnd"/>
            <w:r>
              <w:t xml:space="preserve">. v/d situatie (stootgevaar hoofd) </w:t>
            </w:r>
          </w:p>
        </w:tc>
        <w:tc>
          <w:tcPr>
            <w:tcW w:w="3726" w:type="dxa"/>
          </w:tcPr>
          <w:p w14:paraId="13A67241" w14:textId="77777777" w:rsidR="00ED18E9" w:rsidRDefault="00ED18E9" w:rsidP="00D03AB0">
            <w:proofErr w:type="spellStart"/>
            <w:r>
              <w:t>Afh</w:t>
            </w:r>
            <w:proofErr w:type="spellEnd"/>
            <w:r>
              <w:t xml:space="preserve">. v/d situatie (stootgevaar hoofd) </w:t>
            </w:r>
          </w:p>
        </w:tc>
        <w:tc>
          <w:tcPr>
            <w:tcW w:w="3922" w:type="dxa"/>
            <w:tcBorders>
              <w:right w:val="single" w:sz="24" w:space="0" w:color="2181A9"/>
            </w:tcBorders>
          </w:tcPr>
          <w:p w14:paraId="7379E607" w14:textId="77777777" w:rsidR="00ED18E9" w:rsidRPr="001C2C5E" w:rsidRDefault="00ED18E9" w:rsidP="00D03AB0">
            <w:r w:rsidRPr="001C2C5E">
              <w:t xml:space="preserve">Veiligheidshelm met </w:t>
            </w:r>
            <w:proofErr w:type="spellStart"/>
            <w:r w:rsidRPr="001C2C5E">
              <w:t>kinriem</w:t>
            </w:r>
            <w:proofErr w:type="spellEnd"/>
          </w:p>
        </w:tc>
        <w:tc>
          <w:tcPr>
            <w:tcW w:w="3827" w:type="dxa"/>
            <w:tcBorders>
              <w:left w:val="single" w:sz="24" w:space="0" w:color="2181A9"/>
            </w:tcBorders>
          </w:tcPr>
          <w:p w14:paraId="267A8026" w14:textId="77777777" w:rsidR="00ED18E9" w:rsidRPr="001C2C5E" w:rsidRDefault="00ED18E9" w:rsidP="00D03AB0">
            <w:r w:rsidRPr="001C2C5E">
              <w:t xml:space="preserve">Veiligheidshelm met </w:t>
            </w:r>
            <w:proofErr w:type="spellStart"/>
            <w:r w:rsidRPr="001C2C5E">
              <w:t>kinriem</w:t>
            </w:r>
            <w:proofErr w:type="spellEnd"/>
          </w:p>
        </w:tc>
        <w:tc>
          <w:tcPr>
            <w:tcW w:w="3321" w:type="dxa"/>
          </w:tcPr>
          <w:p w14:paraId="4492F0F8" w14:textId="77777777" w:rsidR="00ED18E9" w:rsidRPr="001C2C5E" w:rsidRDefault="00ED18E9" w:rsidP="00D03AB0">
            <w:r w:rsidRPr="001C2C5E">
              <w:t xml:space="preserve">Veiligheidshelm met </w:t>
            </w:r>
            <w:proofErr w:type="spellStart"/>
            <w:r w:rsidRPr="001C2C5E">
              <w:t>kinriem</w:t>
            </w:r>
            <w:proofErr w:type="spellEnd"/>
          </w:p>
        </w:tc>
      </w:tr>
      <w:tr w:rsidR="002E6E56" w14:paraId="024A0CE4" w14:textId="77777777" w:rsidTr="00D03AB0">
        <w:tc>
          <w:tcPr>
            <w:tcW w:w="2385" w:type="dxa"/>
            <w:gridSpan w:val="2"/>
            <w:tcBorders>
              <w:right w:val="single" w:sz="24" w:space="0" w:color="2181A9"/>
            </w:tcBorders>
          </w:tcPr>
          <w:p w14:paraId="4C114159" w14:textId="77777777" w:rsidR="00ED18E9" w:rsidRDefault="00ED18E9" w:rsidP="00D03AB0">
            <w:pPr>
              <w:jc w:val="right"/>
            </w:pPr>
            <w:r>
              <w:rPr>
                <w:noProof/>
                <w:lang w:eastAsia="nl-BE"/>
              </w:rPr>
              <w:drawing>
                <wp:inline distT="0" distB="0" distL="0" distR="0" wp14:anchorId="413042DA" wp14:editId="73816E06">
                  <wp:extent cx="360000" cy="360000"/>
                  <wp:effectExtent l="0" t="0" r="2540" b="2540"/>
                  <wp:docPr id="37" name="Afbeelding 37" descr="T:\PBW\Pictogrammen\Gebod\Gebod handschoenen dr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BW\Pictogrammen\Gebod\Gebod handschoenen drage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4D04D5A3" w14:textId="77777777" w:rsidR="00ED18E9" w:rsidRDefault="00ED18E9" w:rsidP="00D03AB0">
            <w:proofErr w:type="spellStart"/>
            <w:r>
              <w:t>Afh</w:t>
            </w:r>
            <w:proofErr w:type="spellEnd"/>
            <w:r>
              <w:t>. v/d werkzaamheden</w:t>
            </w:r>
          </w:p>
        </w:tc>
        <w:tc>
          <w:tcPr>
            <w:tcW w:w="2558" w:type="dxa"/>
            <w:tcBorders>
              <w:left w:val="single" w:sz="24" w:space="0" w:color="2181A9"/>
            </w:tcBorders>
          </w:tcPr>
          <w:p w14:paraId="4D84B40B" w14:textId="77777777" w:rsidR="00ED18E9" w:rsidRDefault="00ED18E9" w:rsidP="00D03AB0">
            <w:r>
              <w:t xml:space="preserve">Min. </w:t>
            </w:r>
            <w:proofErr w:type="spellStart"/>
            <w:r>
              <w:t>halfgecoate</w:t>
            </w:r>
            <w:proofErr w:type="spellEnd"/>
          </w:p>
        </w:tc>
        <w:tc>
          <w:tcPr>
            <w:tcW w:w="3726" w:type="dxa"/>
          </w:tcPr>
          <w:p w14:paraId="76FBDE10" w14:textId="77777777" w:rsidR="00ED18E9" w:rsidRPr="001C2C5E" w:rsidRDefault="00ED18E9" w:rsidP="00D03AB0">
            <w:r w:rsidRPr="001C2C5E">
              <w:t xml:space="preserve">Min. </w:t>
            </w:r>
            <w:proofErr w:type="spellStart"/>
            <w:r w:rsidRPr="001C2C5E">
              <w:t>halfgecoate</w:t>
            </w:r>
            <w:proofErr w:type="spellEnd"/>
          </w:p>
        </w:tc>
        <w:tc>
          <w:tcPr>
            <w:tcW w:w="3922" w:type="dxa"/>
            <w:tcBorders>
              <w:right w:val="single" w:sz="24" w:space="0" w:color="2181A9"/>
            </w:tcBorders>
          </w:tcPr>
          <w:p w14:paraId="3783045F" w14:textId="77777777" w:rsidR="00ED18E9" w:rsidRPr="001C2C5E" w:rsidRDefault="00ED18E9" w:rsidP="00D03AB0">
            <w:r w:rsidRPr="001C2C5E">
              <w:t xml:space="preserve">Min. </w:t>
            </w:r>
            <w:proofErr w:type="spellStart"/>
            <w:r w:rsidRPr="001C2C5E">
              <w:t>halfgecoate</w:t>
            </w:r>
            <w:proofErr w:type="spellEnd"/>
          </w:p>
        </w:tc>
        <w:tc>
          <w:tcPr>
            <w:tcW w:w="3827" w:type="dxa"/>
            <w:tcBorders>
              <w:left w:val="single" w:sz="24" w:space="0" w:color="2181A9"/>
            </w:tcBorders>
          </w:tcPr>
          <w:p w14:paraId="384B9464" w14:textId="77777777" w:rsidR="00ED18E9" w:rsidRPr="001C2C5E" w:rsidRDefault="00ED18E9" w:rsidP="00D03AB0">
            <w:r w:rsidRPr="001C2C5E">
              <w:t>Volledig gecoate</w:t>
            </w:r>
          </w:p>
        </w:tc>
        <w:tc>
          <w:tcPr>
            <w:tcW w:w="3321" w:type="dxa"/>
          </w:tcPr>
          <w:p w14:paraId="46889F0A" w14:textId="77777777" w:rsidR="00ED18E9" w:rsidRPr="001C2C5E" w:rsidRDefault="00ED18E9" w:rsidP="00D03AB0">
            <w:r w:rsidRPr="001C2C5E">
              <w:t>Volledig gecoate</w:t>
            </w:r>
          </w:p>
        </w:tc>
      </w:tr>
      <w:tr w:rsidR="002E6E56" w14:paraId="5499916E" w14:textId="77777777" w:rsidTr="00D03AB0">
        <w:tc>
          <w:tcPr>
            <w:tcW w:w="2385" w:type="dxa"/>
            <w:gridSpan w:val="2"/>
            <w:tcBorders>
              <w:right w:val="single" w:sz="24" w:space="0" w:color="2181A9"/>
            </w:tcBorders>
          </w:tcPr>
          <w:p w14:paraId="6DDD3A87" w14:textId="77777777" w:rsidR="00ED18E9" w:rsidRDefault="00ED18E9" w:rsidP="00D03AB0">
            <w:pPr>
              <w:jc w:val="right"/>
            </w:pPr>
            <w:r>
              <w:rPr>
                <w:noProof/>
                <w:lang w:eastAsia="nl-BE"/>
              </w:rPr>
              <w:drawing>
                <wp:inline distT="0" distB="0" distL="0" distR="0" wp14:anchorId="4766CB4C" wp14:editId="4D920AD6">
                  <wp:extent cx="357753" cy="360000"/>
                  <wp:effectExtent l="0" t="0" r="4445" b="2540"/>
                  <wp:docPr id="49" name="Afbeelding 49" descr="T:\PBW\Pictogrammen\Gebod\Gebod valhar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BW\Pictogrammen\Gebod\Gebod valharnas.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753"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shd w:val="clear" w:color="auto" w:fill="D9D9D9" w:themeFill="background1" w:themeFillShade="D9"/>
          </w:tcPr>
          <w:p w14:paraId="5B1B339F" w14:textId="77777777" w:rsidR="00ED18E9" w:rsidRDefault="00ED18E9" w:rsidP="00D03AB0">
            <w:r>
              <w:t>NVT</w:t>
            </w:r>
          </w:p>
        </w:tc>
        <w:tc>
          <w:tcPr>
            <w:tcW w:w="2558" w:type="dxa"/>
            <w:tcBorders>
              <w:left w:val="single" w:sz="24" w:space="0" w:color="2181A9"/>
            </w:tcBorders>
            <w:shd w:val="clear" w:color="auto" w:fill="D9D9D9" w:themeFill="background1" w:themeFillShade="D9"/>
          </w:tcPr>
          <w:p w14:paraId="3D983ECB" w14:textId="77777777" w:rsidR="00ED18E9" w:rsidRDefault="00ED18E9" w:rsidP="00D03AB0">
            <w:r>
              <w:t>NVT</w:t>
            </w:r>
          </w:p>
        </w:tc>
        <w:tc>
          <w:tcPr>
            <w:tcW w:w="3726" w:type="dxa"/>
          </w:tcPr>
          <w:p w14:paraId="14ADB808" w14:textId="77777777" w:rsidR="00ED18E9" w:rsidRDefault="00ED18E9" w:rsidP="00D03AB0">
            <w:r>
              <w:t>Harnasgordel voor noodsituaties</w:t>
            </w:r>
          </w:p>
        </w:tc>
        <w:tc>
          <w:tcPr>
            <w:tcW w:w="3922" w:type="dxa"/>
            <w:tcBorders>
              <w:right w:val="single" w:sz="24" w:space="0" w:color="2181A9"/>
            </w:tcBorders>
          </w:tcPr>
          <w:p w14:paraId="6779CCEA" w14:textId="77777777" w:rsidR="00ED18E9" w:rsidRDefault="00ED18E9" w:rsidP="00D03AB0">
            <w:r>
              <w:t>Harnasgordel</w:t>
            </w:r>
          </w:p>
          <w:p w14:paraId="46B72E2F" w14:textId="77777777" w:rsidR="00ED18E9" w:rsidRDefault="00ED18E9" w:rsidP="00D03AB0">
            <w:r>
              <w:t>Driepoot met reddingslier – aangelijnd blijven</w:t>
            </w:r>
          </w:p>
        </w:tc>
        <w:tc>
          <w:tcPr>
            <w:tcW w:w="3827" w:type="dxa"/>
            <w:tcBorders>
              <w:left w:val="single" w:sz="24" w:space="0" w:color="2181A9"/>
            </w:tcBorders>
          </w:tcPr>
          <w:p w14:paraId="7C73A09B" w14:textId="77777777" w:rsidR="00ED18E9" w:rsidRDefault="00ED18E9" w:rsidP="00D03AB0">
            <w:r>
              <w:t xml:space="preserve">Harnasgordel – </w:t>
            </w:r>
            <w:proofErr w:type="spellStart"/>
            <w:r>
              <w:t>reddingstouw</w:t>
            </w:r>
            <w:proofErr w:type="spellEnd"/>
          </w:p>
          <w:p w14:paraId="7AE54AD9" w14:textId="77777777" w:rsidR="00ED18E9" w:rsidRDefault="00ED18E9" w:rsidP="00D03AB0">
            <w:r>
              <w:t xml:space="preserve">Driepoot met reddingslier </w:t>
            </w:r>
            <w:r w:rsidRPr="00D750D5">
              <w:rPr>
                <w:sz w:val="16"/>
              </w:rPr>
              <w:t xml:space="preserve">(of ander conform valbeveiligings-ankerpunt </w:t>
            </w:r>
            <w:proofErr w:type="spellStart"/>
            <w:r w:rsidRPr="00D750D5">
              <w:rPr>
                <w:sz w:val="16"/>
              </w:rPr>
              <w:t>cfr</w:t>
            </w:r>
            <w:proofErr w:type="spellEnd"/>
            <w:r w:rsidRPr="00D750D5">
              <w:rPr>
                <w:sz w:val="16"/>
              </w:rPr>
              <w:t xml:space="preserve"> NBN EN 795)</w:t>
            </w:r>
          </w:p>
        </w:tc>
        <w:tc>
          <w:tcPr>
            <w:tcW w:w="3321" w:type="dxa"/>
          </w:tcPr>
          <w:p w14:paraId="49756071" w14:textId="77777777" w:rsidR="00ED18E9" w:rsidRDefault="00ED18E9" w:rsidP="00D03AB0">
            <w:r>
              <w:t>Harnasgordel</w:t>
            </w:r>
          </w:p>
          <w:p w14:paraId="3701A166" w14:textId="77777777" w:rsidR="00ED18E9" w:rsidRDefault="00ED18E9" w:rsidP="00D03AB0">
            <w:r>
              <w:t xml:space="preserve">Driepoot met reddingslier </w:t>
            </w:r>
            <w:r w:rsidRPr="00D750D5">
              <w:rPr>
                <w:sz w:val="16"/>
              </w:rPr>
              <w:t xml:space="preserve">(of ander conform valbeveiligings-ankerpunt </w:t>
            </w:r>
            <w:proofErr w:type="spellStart"/>
            <w:r w:rsidRPr="00D750D5">
              <w:rPr>
                <w:sz w:val="16"/>
              </w:rPr>
              <w:t>cfr</w:t>
            </w:r>
            <w:proofErr w:type="spellEnd"/>
            <w:r w:rsidRPr="00D750D5">
              <w:rPr>
                <w:sz w:val="16"/>
              </w:rPr>
              <w:t xml:space="preserve"> NBN EN 795)</w:t>
            </w:r>
          </w:p>
        </w:tc>
      </w:tr>
      <w:tr w:rsidR="002E6E56" w14:paraId="35254C77" w14:textId="77777777" w:rsidTr="00D03AB0">
        <w:tc>
          <w:tcPr>
            <w:tcW w:w="2385" w:type="dxa"/>
            <w:gridSpan w:val="2"/>
            <w:tcBorders>
              <w:right w:val="single" w:sz="24" w:space="0" w:color="2181A9"/>
            </w:tcBorders>
          </w:tcPr>
          <w:p w14:paraId="226D1ED3" w14:textId="77777777" w:rsidR="00ED18E9" w:rsidRDefault="00ED18E9" w:rsidP="00D03AB0">
            <w:pPr>
              <w:jc w:val="right"/>
            </w:pPr>
            <w:r>
              <w:rPr>
                <w:noProof/>
                <w:lang w:eastAsia="nl-BE"/>
              </w:rPr>
              <w:lastRenderedPageBreak/>
              <w:drawing>
                <wp:inline distT="0" distB="0" distL="0" distR="0" wp14:anchorId="76B6809E" wp14:editId="5271152C">
                  <wp:extent cx="360000" cy="360000"/>
                  <wp:effectExtent l="0" t="0" r="2540" b="2540"/>
                  <wp:docPr id="21" name="Afbeelding 21" descr="T:\PBW\Pictogrammen\Gebod\Gebod oorbescher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BW\Pictogrammen\Gebod\Gebod oorbescherming.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4F4453C7" w14:textId="77777777" w:rsidR="00ED18E9" w:rsidRDefault="00ED18E9" w:rsidP="00D03AB0">
            <w:proofErr w:type="spellStart"/>
            <w:r>
              <w:t>Afh</w:t>
            </w:r>
            <w:proofErr w:type="spellEnd"/>
            <w:r>
              <w:t>. v/d werkzaamheden</w:t>
            </w:r>
          </w:p>
        </w:tc>
        <w:tc>
          <w:tcPr>
            <w:tcW w:w="2558" w:type="dxa"/>
            <w:tcBorders>
              <w:left w:val="single" w:sz="24" w:space="0" w:color="2181A9"/>
            </w:tcBorders>
          </w:tcPr>
          <w:p w14:paraId="0B4ECBF1" w14:textId="77777777" w:rsidR="00ED18E9" w:rsidRDefault="00ED18E9" w:rsidP="00D03AB0">
            <w:proofErr w:type="spellStart"/>
            <w:r>
              <w:t>Afh</w:t>
            </w:r>
            <w:proofErr w:type="spellEnd"/>
            <w:r>
              <w:t>. v/d werkzaamheden</w:t>
            </w:r>
          </w:p>
        </w:tc>
        <w:tc>
          <w:tcPr>
            <w:tcW w:w="3726" w:type="dxa"/>
          </w:tcPr>
          <w:p w14:paraId="68F29D70" w14:textId="77777777" w:rsidR="00ED18E9" w:rsidRDefault="00ED18E9" w:rsidP="00D03AB0">
            <w:proofErr w:type="spellStart"/>
            <w:r>
              <w:t>Afh</w:t>
            </w:r>
            <w:proofErr w:type="spellEnd"/>
            <w:r>
              <w:t>. v/d werkzaamheden</w:t>
            </w:r>
          </w:p>
        </w:tc>
        <w:tc>
          <w:tcPr>
            <w:tcW w:w="3922" w:type="dxa"/>
            <w:tcBorders>
              <w:right w:val="single" w:sz="24" w:space="0" w:color="2181A9"/>
            </w:tcBorders>
          </w:tcPr>
          <w:p w14:paraId="3E8EB711" w14:textId="77777777" w:rsidR="00ED18E9" w:rsidRDefault="00ED18E9" w:rsidP="00D03AB0">
            <w:proofErr w:type="spellStart"/>
            <w:r>
              <w:t>Afh</w:t>
            </w:r>
            <w:proofErr w:type="spellEnd"/>
            <w:r>
              <w:t>. v/d werkzaamheden</w:t>
            </w:r>
          </w:p>
        </w:tc>
        <w:tc>
          <w:tcPr>
            <w:tcW w:w="3827" w:type="dxa"/>
            <w:tcBorders>
              <w:left w:val="single" w:sz="24" w:space="0" w:color="2181A9"/>
            </w:tcBorders>
          </w:tcPr>
          <w:p w14:paraId="0411D7CD" w14:textId="77777777" w:rsidR="00ED18E9" w:rsidRDefault="00ED18E9" w:rsidP="00D03AB0">
            <w:proofErr w:type="spellStart"/>
            <w:r>
              <w:t>Afh</w:t>
            </w:r>
            <w:proofErr w:type="spellEnd"/>
            <w:r>
              <w:t>. v/d werkzaamheden</w:t>
            </w:r>
          </w:p>
        </w:tc>
        <w:tc>
          <w:tcPr>
            <w:tcW w:w="3321" w:type="dxa"/>
          </w:tcPr>
          <w:p w14:paraId="3B909808" w14:textId="77777777" w:rsidR="00ED18E9" w:rsidRDefault="00ED18E9" w:rsidP="00D03AB0">
            <w:proofErr w:type="spellStart"/>
            <w:r>
              <w:t>Afh</w:t>
            </w:r>
            <w:proofErr w:type="spellEnd"/>
            <w:r>
              <w:t>. v/d werkzaamheden</w:t>
            </w:r>
          </w:p>
        </w:tc>
      </w:tr>
      <w:tr w:rsidR="002E6E56" w14:paraId="2B30C54C" w14:textId="77777777" w:rsidTr="00D03AB0">
        <w:tc>
          <w:tcPr>
            <w:tcW w:w="2385" w:type="dxa"/>
            <w:gridSpan w:val="2"/>
            <w:tcBorders>
              <w:right w:val="single" w:sz="24" w:space="0" w:color="2181A9"/>
            </w:tcBorders>
          </w:tcPr>
          <w:p w14:paraId="72F337BC" w14:textId="77777777" w:rsidR="00ED18E9" w:rsidRDefault="00ED18E9" w:rsidP="00D03AB0">
            <w:pPr>
              <w:jc w:val="right"/>
            </w:pPr>
            <w:r>
              <w:rPr>
                <w:noProof/>
                <w:lang w:eastAsia="nl-BE"/>
              </w:rPr>
              <w:drawing>
                <wp:inline distT="0" distB="0" distL="0" distR="0" wp14:anchorId="574628DA" wp14:editId="399A144E">
                  <wp:extent cx="360000" cy="360000"/>
                  <wp:effectExtent l="0" t="0" r="2540" b="2540"/>
                  <wp:docPr id="62" name="Afbeelding 62" descr="T:\PBW\Pictogrammen\Gebod\Gebod oogbescher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BW\Pictogrammen\Gebod\Gebod oogbeschermin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tcPr>
          <w:p w14:paraId="77AE2493" w14:textId="77777777" w:rsidR="00ED18E9" w:rsidRDefault="00ED18E9" w:rsidP="00D03AB0">
            <w:proofErr w:type="spellStart"/>
            <w:r>
              <w:t>Afh</w:t>
            </w:r>
            <w:proofErr w:type="spellEnd"/>
            <w:r>
              <w:t>. v/d werkzaamheden</w:t>
            </w:r>
          </w:p>
        </w:tc>
        <w:tc>
          <w:tcPr>
            <w:tcW w:w="2558" w:type="dxa"/>
            <w:tcBorders>
              <w:left w:val="single" w:sz="24" w:space="0" w:color="2181A9"/>
            </w:tcBorders>
          </w:tcPr>
          <w:p w14:paraId="6EBE1037" w14:textId="77777777" w:rsidR="00ED18E9" w:rsidRDefault="00ED18E9" w:rsidP="00D03AB0">
            <w:proofErr w:type="spellStart"/>
            <w:r>
              <w:t>Afh</w:t>
            </w:r>
            <w:proofErr w:type="spellEnd"/>
            <w:r>
              <w:t>. v/d werkzaamheden</w:t>
            </w:r>
          </w:p>
        </w:tc>
        <w:tc>
          <w:tcPr>
            <w:tcW w:w="3726" w:type="dxa"/>
          </w:tcPr>
          <w:p w14:paraId="0C80EEB7" w14:textId="77777777" w:rsidR="00ED18E9" w:rsidRDefault="00ED18E9" w:rsidP="00D03AB0">
            <w:proofErr w:type="spellStart"/>
            <w:r>
              <w:t>Afh</w:t>
            </w:r>
            <w:proofErr w:type="spellEnd"/>
            <w:r>
              <w:t>. v/d werkzaamheden</w:t>
            </w:r>
          </w:p>
        </w:tc>
        <w:tc>
          <w:tcPr>
            <w:tcW w:w="3922" w:type="dxa"/>
            <w:tcBorders>
              <w:right w:val="single" w:sz="24" w:space="0" w:color="2181A9"/>
            </w:tcBorders>
          </w:tcPr>
          <w:p w14:paraId="4952A923" w14:textId="77777777" w:rsidR="00ED18E9" w:rsidRPr="001C2C5E" w:rsidRDefault="00ED18E9" w:rsidP="00D03AB0">
            <w:r w:rsidRPr="001C2C5E">
              <w:t>Veiligheidsbril</w:t>
            </w:r>
          </w:p>
        </w:tc>
        <w:tc>
          <w:tcPr>
            <w:tcW w:w="3827" w:type="dxa"/>
            <w:tcBorders>
              <w:left w:val="single" w:sz="24" w:space="0" w:color="2181A9"/>
            </w:tcBorders>
          </w:tcPr>
          <w:p w14:paraId="032F8893" w14:textId="77777777" w:rsidR="00ED18E9" w:rsidRPr="001C2C5E" w:rsidRDefault="00ED18E9" w:rsidP="00D03AB0">
            <w:r w:rsidRPr="001C2C5E">
              <w:t>Veiligheidsbril</w:t>
            </w:r>
          </w:p>
        </w:tc>
        <w:tc>
          <w:tcPr>
            <w:tcW w:w="3321" w:type="dxa"/>
          </w:tcPr>
          <w:p w14:paraId="51970F3F" w14:textId="77777777" w:rsidR="00ED18E9" w:rsidRPr="001C2C5E" w:rsidRDefault="00ED18E9" w:rsidP="00D03AB0">
            <w:r w:rsidRPr="001C2C5E">
              <w:t>Veiligheidsbril</w:t>
            </w:r>
          </w:p>
        </w:tc>
      </w:tr>
      <w:tr w:rsidR="002E6E56" w14:paraId="53E40F60" w14:textId="77777777" w:rsidTr="00D03AB0">
        <w:tc>
          <w:tcPr>
            <w:tcW w:w="2385" w:type="dxa"/>
            <w:gridSpan w:val="2"/>
            <w:tcBorders>
              <w:right w:val="single" w:sz="24" w:space="0" w:color="2181A9"/>
            </w:tcBorders>
          </w:tcPr>
          <w:p w14:paraId="090DC430" w14:textId="77777777" w:rsidR="00ED18E9" w:rsidRDefault="00ED18E9" w:rsidP="00D03AB0">
            <w:pPr>
              <w:jc w:val="right"/>
            </w:pPr>
            <w:r>
              <w:rPr>
                <w:noProof/>
                <w:lang w:eastAsia="nl-BE"/>
              </w:rPr>
              <w:drawing>
                <wp:inline distT="0" distB="0" distL="0" distR="0" wp14:anchorId="6709B765" wp14:editId="7ACD8D55">
                  <wp:extent cx="364812" cy="360000"/>
                  <wp:effectExtent l="0" t="0" r="0" b="2540"/>
                  <wp:docPr id="77" name="Afbeelding 77" descr="Afzuigventilator Ramfan voor besloten ruim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fzuigventilator Ramfan voor besloten ruimt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4812" cy="360000"/>
                          </a:xfrm>
                          <a:prstGeom prst="rect">
                            <a:avLst/>
                          </a:prstGeom>
                          <a:noFill/>
                          <a:ln>
                            <a:noFill/>
                          </a:ln>
                        </pic:spPr>
                      </pic:pic>
                    </a:graphicData>
                  </a:graphic>
                </wp:inline>
              </w:drawing>
            </w:r>
          </w:p>
        </w:tc>
        <w:tc>
          <w:tcPr>
            <w:tcW w:w="2977" w:type="dxa"/>
            <w:tcBorders>
              <w:left w:val="single" w:sz="24" w:space="0" w:color="2181A9"/>
              <w:right w:val="single" w:sz="24" w:space="0" w:color="2181A9"/>
            </w:tcBorders>
            <w:shd w:val="clear" w:color="auto" w:fill="D9D9D9" w:themeFill="background1" w:themeFillShade="D9"/>
          </w:tcPr>
          <w:p w14:paraId="702C152A" w14:textId="77777777" w:rsidR="00ED18E9" w:rsidRDefault="00ED18E9" w:rsidP="00D03AB0">
            <w:r>
              <w:t>NVT</w:t>
            </w:r>
          </w:p>
        </w:tc>
        <w:tc>
          <w:tcPr>
            <w:tcW w:w="2558" w:type="dxa"/>
            <w:tcBorders>
              <w:left w:val="single" w:sz="24" w:space="0" w:color="2181A9"/>
            </w:tcBorders>
            <w:shd w:val="clear" w:color="auto" w:fill="D9D9D9" w:themeFill="background1" w:themeFillShade="D9"/>
          </w:tcPr>
          <w:p w14:paraId="6634E125" w14:textId="77777777" w:rsidR="00ED18E9" w:rsidRDefault="00ED18E9" w:rsidP="00D03AB0">
            <w:r>
              <w:t>NVT</w:t>
            </w:r>
          </w:p>
        </w:tc>
        <w:tc>
          <w:tcPr>
            <w:tcW w:w="3726" w:type="dxa"/>
            <w:shd w:val="clear" w:color="auto" w:fill="D9D9D9" w:themeFill="background1" w:themeFillShade="D9"/>
          </w:tcPr>
          <w:p w14:paraId="15AE3012" w14:textId="77777777" w:rsidR="00ED18E9" w:rsidRDefault="00ED18E9" w:rsidP="00D03AB0">
            <w:r>
              <w:t>NVT</w:t>
            </w:r>
          </w:p>
        </w:tc>
        <w:tc>
          <w:tcPr>
            <w:tcW w:w="3922" w:type="dxa"/>
            <w:tcBorders>
              <w:right w:val="single" w:sz="24" w:space="0" w:color="2181A9"/>
            </w:tcBorders>
          </w:tcPr>
          <w:p w14:paraId="5676DE08" w14:textId="77777777" w:rsidR="00ED18E9" w:rsidRPr="001C2C5E" w:rsidRDefault="00ED18E9" w:rsidP="00D03AB0">
            <w:r>
              <w:t xml:space="preserve">Ventilatorunit </w:t>
            </w:r>
          </w:p>
        </w:tc>
        <w:tc>
          <w:tcPr>
            <w:tcW w:w="3827" w:type="dxa"/>
            <w:tcBorders>
              <w:left w:val="single" w:sz="24" w:space="0" w:color="2181A9"/>
            </w:tcBorders>
          </w:tcPr>
          <w:p w14:paraId="2930BB4A" w14:textId="77777777" w:rsidR="00ED18E9" w:rsidRPr="001C2C5E" w:rsidRDefault="00ED18E9" w:rsidP="00D03AB0">
            <w:r>
              <w:t xml:space="preserve">Ventilatorunit </w:t>
            </w:r>
          </w:p>
        </w:tc>
        <w:tc>
          <w:tcPr>
            <w:tcW w:w="3321" w:type="dxa"/>
          </w:tcPr>
          <w:p w14:paraId="4D8DCC51" w14:textId="77777777" w:rsidR="00ED18E9" w:rsidRPr="001C2C5E" w:rsidRDefault="00ED18E9" w:rsidP="00D03AB0">
            <w:r>
              <w:t xml:space="preserve">Ventilatorunit </w:t>
            </w:r>
          </w:p>
        </w:tc>
      </w:tr>
      <w:tr w:rsidR="002E6E56" w14:paraId="6CE0F56D" w14:textId="77777777" w:rsidTr="00D03AB0">
        <w:tc>
          <w:tcPr>
            <w:tcW w:w="2385" w:type="dxa"/>
            <w:gridSpan w:val="2"/>
            <w:tcBorders>
              <w:right w:val="single" w:sz="24" w:space="0" w:color="2181A9"/>
            </w:tcBorders>
          </w:tcPr>
          <w:p w14:paraId="6F2EA872" w14:textId="77777777" w:rsidR="00ED18E9" w:rsidRDefault="00ED18E9" w:rsidP="00D03AB0">
            <w:pPr>
              <w:jc w:val="right"/>
            </w:pPr>
            <w:r w:rsidRPr="00D34C55">
              <w:rPr>
                <w:noProof/>
                <w:lang w:eastAsia="nl-BE"/>
              </w:rPr>
              <w:drawing>
                <wp:inline distT="0" distB="0" distL="0" distR="0" wp14:anchorId="3AB3E872" wp14:editId="22E92CEA">
                  <wp:extent cx="361773" cy="360000"/>
                  <wp:effectExtent l="0" t="0" r="635" b="254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1773" cy="360000"/>
                          </a:xfrm>
                          <a:prstGeom prst="rect">
                            <a:avLst/>
                          </a:prstGeom>
                        </pic:spPr>
                      </pic:pic>
                    </a:graphicData>
                  </a:graphic>
                </wp:inline>
              </w:drawing>
            </w:r>
          </w:p>
        </w:tc>
        <w:tc>
          <w:tcPr>
            <w:tcW w:w="2977" w:type="dxa"/>
            <w:tcBorders>
              <w:left w:val="single" w:sz="24" w:space="0" w:color="2181A9"/>
              <w:right w:val="single" w:sz="24" w:space="0" w:color="2181A9"/>
            </w:tcBorders>
            <w:shd w:val="clear" w:color="auto" w:fill="D9D9D9" w:themeFill="background1" w:themeFillShade="D9"/>
          </w:tcPr>
          <w:p w14:paraId="6C00FDB2" w14:textId="77777777" w:rsidR="00ED18E9" w:rsidRDefault="00ED18E9" w:rsidP="00D03AB0">
            <w:r>
              <w:t>NVT</w:t>
            </w:r>
          </w:p>
        </w:tc>
        <w:tc>
          <w:tcPr>
            <w:tcW w:w="2558" w:type="dxa"/>
            <w:tcBorders>
              <w:left w:val="single" w:sz="24" w:space="0" w:color="2181A9"/>
            </w:tcBorders>
            <w:shd w:val="clear" w:color="auto" w:fill="D9D9D9" w:themeFill="background1" w:themeFillShade="D9"/>
          </w:tcPr>
          <w:p w14:paraId="7D117F3C" w14:textId="77777777" w:rsidR="00ED18E9" w:rsidRDefault="00ED18E9" w:rsidP="00D03AB0">
            <w:r>
              <w:t>NVT</w:t>
            </w:r>
          </w:p>
        </w:tc>
        <w:tc>
          <w:tcPr>
            <w:tcW w:w="3726" w:type="dxa"/>
            <w:shd w:val="clear" w:color="auto" w:fill="D9D9D9" w:themeFill="background1" w:themeFillShade="D9"/>
          </w:tcPr>
          <w:p w14:paraId="234B1E74" w14:textId="77777777" w:rsidR="00ED18E9" w:rsidRDefault="00ED18E9" w:rsidP="00D03AB0">
            <w:r>
              <w:t>NVT</w:t>
            </w:r>
          </w:p>
        </w:tc>
        <w:tc>
          <w:tcPr>
            <w:tcW w:w="3922" w:type="dxa"/>
            <w:tcBorders>
              <w:right w:val="single" w:sz="24" w:space="0" w:color="2181A9"/>
            </w:tcBorders>
            <w:shd w:val="clear" w:color="auto" w:fill="D9D9D9" w:themeFill="background1" w:themeFillShade="D9"/>
          </w:tcPr>
          <w:p w14:paraId="13DC1326" w14:textId="77777777" w:rsidR="00ED18E9" w:rsidRDefault="00ED18E9" w:rsidP="00D03AB0">
            <w:r>
              <w:t>NVT</w:t>
            </w:r>
          </w:p>
        </w:tc>
        <w:tc>
          <w:tcPr>
            <w:tcW w:w="3827" w:type="dxa"/>
            <w:tcBorders>
              <w:left w:val="single" w:sz="24" w:space="0" w:color="2181A9"/>
            </w:tcBorders>
            <w:shd w:val="clear" w:color="auto" w:fill="D9D9D9" w:themeFill="background1" w:themeFillShade="D9"/>
          </w:tcPr>
          <w:p w14:paraId="7CD74575" w14:textId="77777777" w:rsidR="00ED18E9" w:rsidRDefault="00ED18E9" w:rsidP="00D03AB0">
            <w:r>
              <w:t>NVT</w:t>
            </w:r>
          </w:p>
        </w:tc>
        <w:tc>
          <w:tcPr>
            <w:tcW w:w="3321" w:type="dxa"/>
          </w:tcPr>
          <w:p w14:paraId="6990A398" w14:textId="77777777" w:rsidR="00ED18E9" w:rsidRPr="001C2C5E" w:rsidRDefault="00ED18E9" w:rsidP="00D03AB0">
            <w:r w:rsidRPr="001C2C5E">
              <w:t xml:space="preserve">Vluchtmasker voor </w:t>
            </w:r>
            <w:proofErr w:type="spellStart"/>
            <w:r w:rsidRPr="001C2C5E">
              <w:t>betreder</w:t>
            </w:r>
            <w:proofErr w:type="spellEnd"/>
          </w:p>
        </w:tc>
      </w:tr>
      <w:tr w:rsidR="002E6E56" w14:paraId="51695AE6" w14:textId="77777777" w:rsidTr="00D03AB0">
        <w:tc>
          <w:tcPr>
            <w:tcW w:w="2385" w:type="dxa"/>
            <w:gridSpan w:val="2"/>
            <w:tcBorders>
              <w:right w:val="single" w:sz="24" w:space="0" w:color="2181A9"/>
            </w:tcBorders>
          </w:tcPr>
          <w:p w14:paraId="0D34566E" w14:textId="4EAC9AE5" w:rsidR="00ED18E9" w:rsidRDefault="002E6E56" w:rsidP="00D03AB0">
            <w:pPr>
              <w:jc w:val="right"/>
            </w:pPr>
            <w:r w:rsidRPr="002E6E56">
              <w:rPr>
                <w:noProof/>
                <w:lang w:eastAsia="nl-BE"/>
              </w:rPr>
              <w:drawing>
                <wp:inline distT="0" distB="0" distL="0" distR="0" wp14:anchorId="2B65B229" wp14:editId="0F3CE35C">
                  <wp:extent cx="475869" cy="330200"/>
                  <wp:effectExtent l="0" t="0" r="635" b="0"/>
                  <wp:docPr id="22" name="Afbeelding 22" descr="Kunststof Dranghek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ststof Dranghek H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2488" cy="334793"/>
                          </a:xfrm>
                          <a:prstGeom prst="rect">
                            <a:avLst/>
                          </a:prstGeom>
                          <a:noFill/>
                          <a:ln>
                            <a:noFill/>
                          </a:ln>
                        </pic:spPr>
                      </pic:pic>
                    </a:graphicData>
                  </a:graphic>
                </wp:inline>
              </w:drawing>
            </w:r>
          </w:p>
        </w:tc>
        <w:tc>
          <w:tcPr>
            <w:tcW w:w="2977" w:type="dxa"/>
            <w:tcBorders>
              <w:left w:val="single" w:sz="24" w:space="0" w:color="2181A9"/>
              <w:bottom w:val="single" w:sz="24" w:space="0" w:color="2181A9"/>
              <w:right w:val="single" w:sz="24" w:space="0" w:color="2181A9"/>
            </w:tcBorders>
            <w:shd w:val="clear" w:color="auto" w:fill="D9D9D9" w:themeFill="background1" w:themeFillShade="D9"/>
          </w:tcPr>
          <w:p w14:paraId="2BE468F1" w14:textId="77777777" w:rsidR="00ED18E9" w:rsidRDefault="00ED18E9" w:rsidP="00D03AB0">
            <w:r>
              <w:t>NVT</w:t>
            </w:r>
          </w:p>
        </w:tc>
        <w:tc>
          <w:tcPr>
            <w:tcW w:w="2558" w:type="dxa"/>
            <w:tcBorders>
              <w:left w:val="single" w:sz="24" w:space="0" w:color="2181A9"/>
            </w:tcBorders>
            <w:shd w:val="clear" w:color="auto" w:fill="D9D9D9" w:themeFill="background1" w:themeFillShade="D9"/>
          </w:tcPr>
          <w:p w14:paraId="749ABB1E" w14:textId="77777777" w:rsidR="00ED18E9" w:rsidRDefault="00ED18E9" w:rsidP="00D03AB0">
            <w:r>
              <w:t>NVT</w:t>
            </w:r>
          </w:p>
        </w:tc>
        <w:tc>
          <w:tcPr>
            <w:tcW w:w="3726" w:type="dxa"/>
            <w:shd w:val="clear" w:color="auto" w:fill="D9D9D9" w:themeFill="background1" w:themeFillShade="D9"/>
          </w:tcPr>
          <w:p w14:paraId="6F09585E" w14:textId="77777777" w:rsidR="00ED18E9" w:rsidRDefault="00ED18E9" w:rsidP="00D03AB0">
            <w:r>
              <w:t>NVT</w:t>
            </w:r>
          </w:p>
        </w:tc>
        <w:tc>
          <w:tcPr>
            <w:tcW w:w="3922" w:type="dxa"/>
            <w:tcBorders>
              <w:right w:val="single" w:sz="24" w:space="0" w:color="2181A9"/>
            </w:tcBorders>
          </w:tcPr>
          <w:p w14:paraId="549012B2" w14:textId="77777777" w:rsidR="00ED18E9" w:rsidRDefault="00ED18E9" w:rsidP="00D03AB0">
            <w:r w:rsidRPr="00144EB2">
              <w:t>Fysieke afbakening toegang</w:t>
            </w:r>
          </w:p>
          <w:p w14:paraId="362A1CF1" w14:textId="77777777" w:rsidR="00ED18E9" w:rsidRDefault="00ED18E9" w:rsidP="00D03AB0">
            <w:r>
              <w:t>Werfsignalisatie openbare weg</w:t>
            </w:r>
          </w:p>
        </w:tc>
        <w:tc>
          <w:tcPr>
            <w:tcW w:w="3827" w:type="dxa"/>
            <w:tcBorders>
              <w:left w:val="single" w:sz="24" w:space="0" w:color="2181A9"/>
              <w:bottom w:val="single" w:sz="24" w:space="0" w:color="2181A9"/>
            </w:tcBorders>
          </w:tcPr>
          <w:p w14:paraId="08A52112" w14:textId="77777777" w:rsidR="00ED18E9" w:rsidRDefault="00ED18E9" w:rsidP="00D03AB0">
            <w:r w:rsidRPr="00144EB2">
              <w:t>Fysieke afbakening toegang</w:t>
            </w:r>
          </w:p>
          <w:p w14:paraId="41F26902" w14:textId="77777777" w:rsidR="00ED18E9" w:rsidRDefault="00ED18E9" w:rsidP="00D03AB0">
            <w:r>
              <w:t>Werfsignalisatie openbare weg / intern verkeer</w:t>
            </w:r>
          </w:p>
        </w:tc>
        <w:tc>
          <w:tcPr>
            <w:tcW w:w="3321" w:type="dxa"/>
          </w:tcPr>
          <w:p w14:paraId="0BB357C8" w14:textId="77777777" w:rsidR="00ED18E9" w:rsidRDefault="00ED18E9" w:rsidP="00D03AB0">
            <w:r w:rsidRPr="00144EB2">
              <w:t>Fysieke afbakening toegang</w:t>
            </w:r>
          </w:p>
          <w:p w14:paraId="7A3B5644" w14:textId="77777777" w:rsidR="00ED18E9" w:rsidRDefault="00ED18E9" w:rsidP="00D03AB0">
            <w:r>
              <w:t>Werfsignalisatie openbare weg / intern verkeer</w:t>
            </w:r>
          </w:p>
        </w:tc>
      </w:tr>
    </w:tbl>
    <w:p w14:paraId="51D10E7B" w14:textId="77777777" w:rsidR="00ED18E9" w:rsidRDefault="00ED18E9" w:rsidP="00ED18E9">
      <w:r>
        <w:t xml:space="preserve">Bovenstaande tabel is een standaardinvulling. Afhankelijk van de situatie kunnen maatregelen toch in overweging worden genomen (bv. vluchtmasker bij complexe meterkamers bij bedrijven). In functie van bijkomende risico’s kunnen extra beschermingsmaatregelen noodzakelijk zijn. Denk bv. aan:  gelaatsschermen, kledij met speciale beschermingsmaatregelen (laskledij), lokale afzuiging (laswerken), verlichting, enz. </w:t>
      </w:r>
    </w:p>
    <w:p w14:paraId="5C257839" w14:textId="0021FD08" w:rsidR="00ED18E9" w:rsidRDefault="00ED18E9" w:rsidP="00ED18E9">
      <w:pPr>
        <w:sectPr w:rsidR="00ED18E9" w:rsidSect="00D03AB0">
          <w:pgSz w:w="23811" w:h="16838" w:orient="landscape" w:code="8"/>
          <w:pgMar w:top="426" w:right="1704" w:bottom="707" w:left="1440" w:header="708" w:footer="373" w:gutter="0"/>
          <w:cols w:space="708"/>
          <w:titlePg/>
          <w:docGrid w:linePitch="360"/>
        </w:sectPr>
      </w:pPr>
      <w:r>
        <w:t>* Bij het betreden van een effect-zone “Rood” in drinkwaterinfrastructuur (</w:t>
      </w:r>
      <w:proofErr w:type="spellStart"/>
      <w:r>
        <w:t>reinwaterkelder</w:t>
      </w:r>
      <w:proofErr w:type="spellEnd"/>
      <w:r>
        <w:t xml:space="preserve">, kuip </w:t>
      </w:r>
      <w:proofErr w:type="spellStart"/>
      <w:r>
        <w:t>waertoren</w:t>
      </w:r>
      <w:proofErr w:type="spellEnd"/>
      <w:r>
        <w:t xml:space="preserve">, </w:t>
      </w:r>
      <w:proofErr w:type="spellStart"/>
      <w:r>
        <w:t>decantor</w:t>
      </w:r>
      <w:proofErr w:type="spellEnd"/>
      <w:r>
        <w:t xml:space="preserve">, filter, …) dient steeds hygiënisch schoeisel en kledij gedragen te worden.  </w:t>
      </w:r>
      <w:r w:rsidRPr="00AF6B61">
        <w:t>Schoeisel dient voor betreden ook steeds gedesinfecteerd te worden..</w:t>
      </w:r>
    </w:p>
    <w:p w14:paraId="618BE20E" w14:textId="77777777" w:rsidR="00ED18E9" w:rsidRPr="00ED18E9" w:rsidRDefault="00ED18E9" w:rsidP="00ED18E9"/>
    <w:p w14:paraId="6C2835FA" w14:textId="34041F5C" w:rsidR="00A24009" w:rsidRDefault="00A24009" w:rsidP="00A24009">
      <w:pPr>
        <w:pStyle w:val="Kop1"/>
      </w:pPr>
      <w:bookmarkStart w:id="66" w:name="_Ref166673110"/>
      <w:bookmarkStart w:id="67" w:name="_Toc168983843"/>
      <w:r>
        <w:t xml:space="preserve">Bijlage 2 </w:t>
      </w:r>
      <w:r w:rsidR="00E47C50">
        <w:t>–</w:t>
      </w:r>
      <w:r>
        <w:t xml:space="preserve"> </w:t>
      </w:r>
      <w:r w:rsidR="00E47C50">
        <w:t>VCA – activiteitenlijst</w:t>
      </w:r>
      <w:bookmarkEnd w:id="66"/>
      <w:bookmarkEnd w:id="67"/>
      <w:r w:rsidR="00E47C50">
        <w:t xml:space="preserve"> </w:t>
      </w:r>
    </w:p>
    <w:tbl>
      <w:tblPr>
        <w:tblStyle w:val="Rastertabel1licht-Accent1"/>
        <w:tblW w:w="11174" w:type="dxa"/>
        <w:tblInd w:w="-1139" w:type="dxa"/>
        <w:tblLook w:val="04A0" w:firstRow="1" w:lastRow="0" w:firstColumn="1" w:lastColumn="0" w:noHBand="0" w:noVBand="1"/>
      </w:tblPr>
      <w:tblGrid>
        <w:gridCol w:w="2835"/>
        <w:gridCol w:w="6379"/>
        <w:gridCol w:w="1960"/>
      </w:tblGrid>
      <w:tr w:rsidR="00E47C50" w:rsidRPr="002B6192" w14:paraId="2EDC86BC" w14:textId="77777777" w:rsidTr="00B06C42">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34B4E87" w14:textId="77777777" w:rsidR="00E47C50" w:rsidRPr="00850B5D" w:rsidRDefault="00E47C50" w:rsidP="00B06C42">
            <w:pPr>
              <w:rPr>
                <w:rFonts w:ascii="Arial" w:eastAsia="Times New Roman" w:hAnsi="Arial" w:cs="Arial"/>
                <w:b w:val="0"/>
                <w:sz w:val="18"/>
                <w:szCs w:val="18"/>
                <w:lang w:eastAsia="nl-BE"/>
              </w:rPr>
            </w:pPr>
            <w:r w:rsidRPr="00850B5D">
              <w:rPr>
                <w:rFonts w:ascii="Arial" w:eastAsia="Times New Roman" w:hAnsi="Arial" w:cs="Arial"/>
                <w:b w:val="0"/>
                <w:sz w:val="18"/>
                <w:szCs w:val="18"/>
                <w:lang w:eastAsia="nl-BE"/>
              </w:rPr>
              <w:t> </w:t>
            </w:r>
          </w:p>
        </w:tc>
        <w:tc>
          <w:tcPr>
            <w:tcW w:w="6379" w:type="dxa"/>
            <w:noWrap/>
            <w:hideMark/>
          </w:tcPr>
          <w:p w14:paraId="3B105B86" w14:textId="77777777" w:rsidR="00E47C50" w:rsidRPr="002B6192" w:rsidRDefault="00E47C50" w:rsidP="00B06C4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nl-BE"/>
              </w:rPr>
            </w:pPr>
            <w:r w:rsidRPr="002B6192">
              <w:rPr>
                <w:rFonts w:ascii="Arial" w:eastAsia="Times New Roman" w:hAnsi="Arial" w:cs="Arial"/>
                <w:sz w:val="18"/>
                <w:szCs w:val="18"/>
                <w:lang w:eastAsia="nl-BE"/>
              </w:rPr>
              <w:t> </w:t>
            </w:r>
          </w:p>
        </w:tc>
        <w:tc>
          <w:tcPr>
            <w:tcW w:w="1960" w:type="dxa"/>
            <w:hideMark/>
          </w:tcPr>
          <w:p w14:paraId="7D93EC48" w14:textId="77777777" w:rsidR="00E47C50" w:rsidRPr="002B6192" w:rsidRDefault="00E47C50" w:rsidP="00B06C4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nl-BE"/>
              </w:rPr>
            </w:pPr>
            <w:r w:rsidRPr="002B6192">
              <w:rPr>
                <w:rFonts w:ascii="Arial" w:eastAsia="Times New Roman" w:hAnsi="Arial" w:cs="Arial"/>
                <w:sz w:val="18"/>
                <w:szCs w:val="18"/>
                <w:lang w:eastAsia="nl-BE"/>
              </w:rPr>
              <w:t>1 = VCA organisatie</w:t>
            </w:r>
            <w:r w:rsidRPr="002B6192">
              <w:rPr>
                <w:rFonts w:ascii="Arial" w:eastAsia="Times New Roman" w:hAnsi="Arial" w:cs="Arial"/>
                <w:sz w:val="18"/>
                <w:szCs w:val="18"/>
                <w:lang w:eastAsia="nl-BE"/>
              </w:rPr>
              <w:br/>
              <w:t>2 = VCA persoon</w:t>
            </w:r>
            <w:r w:rsidRPr="002B6192">
              <w:rPr>
                <w:rFonts w:ascii="Arial" w:eastAsia="Times New Roman" w:hAnsi="Arial" w:cs="Arial"/>
                <w:sz w:val="18"/>
                <w:szCs w:val="18"/>
                <w:lang w:eastAsia="nl-BE"/>
              </w:rPr>
              <w:br/>
              <w:t>3 = geen VCA</w:t>
            </w:r>
          </w:p>
        </w:tc>
      </w:tr>
      <w:tr w:rsidR="00E47C50" w:rsidRPr="00850B5D" w14:paraId="571138A7" w14:textId="77777777" w:rsidTr="00B06C42">
        <w:trPr>
          <w:trHeight w:val="189"/>
        </w:trPr>
        <w:tc>
          <w:tcPr>
            <w:cnfStyle w:val="001000000000" w:firstRow="0" w:lastRow="0" w:firstColumn="1" w:lastColumn="0" w:oddVBand="0" w:evenVBand="0" w:oddHBand="0" w:evenHBand="0" w:firstRowFirstColumn="0" w:firstRowLastColumn="0" w:lastRowFirstColumn="0" w:lastRowLastColumn="0"/>
            <w:tcW w:w="2835" w:type="dxa"/>
            <w:hideMark/>
          </w:tcPr>
          <w:p w14:paraId="5D29A872" w14:textId="77777777" w:rsidR="00E47C50" w:rsidRPr="00850B5D" w:rsidRDefault="00E47C50" w:rsidP="00B06C42">
            <w:pPr>
              <w:rPr>
                <w:rFonts w:ascii="Arial" w:eastAsia="Times New Roman" w:hAnsi="Arial" w:cs="Arial"/>
                <w:bCs w:val="0"/>
                <w:color w:val="000000"/>
                <w:sz w:val="18"/>
                <w:szCs w:val="18"/>
                <w:lang w:eastAsia="nl-BE"/>
              </w:rPr>
            </w:pPr>
            <w:r w:rsidRPr="00850B5D">
              <w:rPr>
                <w:rFonts w:ascii="Arial" w:eastAsia="Times New Roman" w:hAnsi="Arial" w:cs="Arial"/>
                <w:bCs w:val="0"/>
                <w:color w:val="000000"/>
                <w:sz w:val="18"/>
                <w:szCs w:val="18"/>
                <w:lang w:eastAsia="nl-BE"/>
              </w:rPr>
              <w:t>Categorie</w:t>
            </w:r>
          </w:p>
        </w:tc>
        <w:tc>
          <w:tcPr>
            <w:tcW w:w="6379" w:type="dxa"/>
            <w:hideMark/>
          </w:tcPr>
          <w:p w14:paraId="22300890" w14:textId="77777777" w:rsidR="00E47C50" w:rsidRPr="00850B5D"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nl-BE"/>
              </w:rPr>
            </w:pPr>
            <w:r w:rsidRPr="00850B5D">
              <w:rPr>
                <w:rFonts w:ascii="Arial" w:eastAsia="Times New Roman" w:hAnsi="Arial" w:cs="Arial"/>
                <w:b/>
                <w:bCs/>
                <w:color w:val="000000"/>
                <w:sz w:val="18"/>
                <w:szCs w:val="18"/>
                <w:lang w:eastAsia="nl-BE"/>
              </w:rPr>
              <w:t>Activiteit</w:t>
            </w:r>
          </w:p>
        </w:tc>
        <w:tc>
          <w:tcPr>
            <w:tcW w:w="1960" w:type="dxa"/>
            <w:hideMark/>
          </w:tcPr>
          <w:p w14:paraId="27C54C6A" w14:textId="77777777" w:rsidR="00E47C50" w:rsidRPr="00850B5D"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eastAsia="nl-BE"/>
              </w:rPr>
            </w:pPr>
            <w:r w:rsidRPr="00850B5D">
              <w:rPr>
                <w:rFonts w:ascii="Arial" w:eastAsia="Times New Roman" w:hAnsi="Arial" w:cs="Arial"/>
                <w:b/>
                <w:bCs/>
                <w:color w:val="000000"/>
                <w:sz w:val="18"/>
                <w:szCs w:val="18"/>
                <w:lang w:eastAsia="nl-BE"/>
              </w:rPr>
              <w:t>Risiconiveau</w:t>
            </w:r>
          </w:p>
        </w:tc>
      </w:tr>
      <w:tr w:rsidR="00E47C50" w:rsidRPr="002B6192" w14:paraId="4BE5615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AB736B5"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Algemene aannemingen - projecten</w:t>
            </w:r>
          </w:p>
        </w:tc>
        <w:tc>
          <w:tcPr>
            <w:tcW w:w="6379" w:type="dxa"/>
            <w:noWrap/>
            <w:hideMark/>
          </w:tcPr>
          <w:p w14:paraId="71BAA800"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Algemene aannemingswerken gebouwen</w:t>
            </w:r>
          </w:p>
        </w:tc>
        <w:tc>
          <w:tcPr>
            <w:tcW w:w="1960" w:type="dxa"/>
            <w:noWrap/>
            <w:hideMark/>
          </w:tcPr>
          <w:p w14:paraId="20CBF792"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15908F4A"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9D46DD9"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Algemene aannemingen - projecten</w:t>
            </w:r>
          </w:p>
        </w:tc>
        <w:tc>
          <w:tcPr>
            <w:tcW w:w="6379" w:type="dxa"/>
            <w:noWrap/>
            <w:hideMark/>
          </w:tcPr>
          <w:p w14:paraId="2586E17F"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Algemene aannemingswerken </w:t>
            </w:r>
            <w:r>
              <w:rPr>
                <w:rFonts w:ascii="Arial" w:eastAsia="Times New Roman" w:hAnsi="Arial" w:cs="Arial"/>
                <w:color w:val="000000"/>
                <w:sz w:val="18"/>
                <w:szCs w:val="18"/>
                <w:lang w:eastAsia="nl-BE"/>
              </w:rPr>
              <w:t>vaste installaties (OS, WT)</w:t>
            </w:r>
            <w:r w:rsidRPr="002B6192">
              <w:rPr>
                <w:rFonts w:ascii="Arial" w:eastAsia="Times New Roman" w:hAnsi="Arial" w:cs="Arial"/>
                <w:color w:val="000000"/>
                <w:sz w:val="18"/>
                <w:szCs w:val="18"/>
                <w:lang w:eastAsia="nl-BE"/>
              </w:rPr>
              <w:t xml:space="preserve"> - BK en/of EM</w:t>
            </w:r>
          </w:p>
        </w:tc>
        <w:tc>
          <w:tcPr>
            <w:tcW w:w="1960" w:type="dxa"/>
            <w:noWrap/>
            <w:hideMark/>
          </w:tcPr>
          <w:p w14:paraId="42857970"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B9ACA5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5D5B5F0"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Algemene aannemingen - projecten</w:t>
            </w:r>
          </w:p>
        </w:tc>
        <w:tc>
          <w:tcPr>
            <w:tcW w:w="6379" w:type="dxa"/>
            <w:noWrap/>
            <w:hideMark/>
          </w:tcPr>
          <w:p w14:paraId="52B1B0E5"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Algemene aannemingswerken wegenis- en rioleringswerken</w:t>
            </w:r>
          </w:p>
        </w:tc>
        <w:tc>
          <w:tcPr>
            <w:tcW w:w="1960" w:type="dxa"/>
            <w:noWrap/>
            <w:hideMark/>
          </w:tcPr>
          <w:p w14:paraId="05DC32F0"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0CD83A9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C50A147"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Algemene aannemingen - projecten</w:t>
            </w:r>
          </w:p>
        </w:tc>
        <w:tc>
          <w:tcPr>
            <w:tcW w:w="6379" w:type="dxa"/>
            <w:noWrap/>
            <w:hideMark/>
          </w:tcPr>
          <w:p w14:paraId="2C47F37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Algemene aannemingswerken zuiveringsinstallaties - BK en/of EM</w:t>
            </w:r>
          </w:p>
        </w:tc>
        <w:tc>
          <w:tcPr>
            <w:tcW w:w="1960" w:type="dxa"/>
            <w:noWrap/>
            <w:hideMark/>
          </w:tcPr>
          <w:p w14:paraId="5F52F6F0"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20E0133D"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E4B9D4C"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15DE5789"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Aansluiting nooddiesels en -pompen</w:t>
            </w:r>
          </w:p>
        </w:tc>
        <w:tc>
          <w:tcPr>
            <w:tcW w:w="1960" w:type="dxa"/>
            <w:noWrap/>
            <w:hideMark/>
          </w:tcPr>
          <w:p w14:paraId="0DD0DDF7"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3FF7CB1"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F4EE214"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2043E7B8"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Afbraakwerken</w:t>
            </w:r>
          </w:p>
        </w:tc>
        <w:tc>
          <w:tcPr>
            <w:tcW w:w="1960" w:type="dxa"/>
            <w:noWrap/>
            <w:hideMark/>
          </w:tcPr>
          <w:p w14:paraId="681D3823"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4B09E6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B5F744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57FDC4A7"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Betonherstellingen installaties</w:t>
            </w:r>
          </w:p>
        </w:tc>
        <w:tc>
          <w:tcPr>
            <w:tcW w:w="1960" w:type="dxa"/>
            <w:noWrap/>
            <w:hideMark/>
          </w:tcPr>
          <w:p w14:paraId="3D6E1F39"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76CFC8F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6B9C74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601FFF2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Bodemsaneringswerken</w:t>
            </w:r>
          </w:p>
        </w:tc>
        <w:tc>
          <w:tcPr>
            <w:tcW w:w="1960" w:type="dxa"/>
            <w:noWrap/>
            <w:hideMark/>
          </w:tcPr>
          <w:p w14:paraId="468BA899"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5E8C02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C5DFF08"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5D0D921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Huisaansluitingen</w:t>
            </w:r>
          </w:p>
        </w:tc>
        <w:tc>
          <w:tcPr>
            <w:tcW w:w="1960" w:type="dxa"/>
            <w:noWrap/>
            <w:hideMark/>
          </w:tcPr>
          <w:p w14:paraId="6CA9B745"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1</w:t>
            </w:r>
          </w:p>
        </w:tc>
      </w:tr>
      <w:tr w:rsidR="00E47C50" w:rsidRPr="002B6192" w14:paraId="026274F1"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D1FD21D"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18CC5C6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Bronbemaling</w:t>
            </w:r>
          </w:p>
        </w:tc>
        <w:tc>
          <w:tcPr>
            <w:tcW w:w="1960" w:type="dxa"/>
            <w:noWrap/>
            <w:hideMark/>
          </w:tcPr>
          <w:p w14:paraId="7300D7C4"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1927C45F"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62CE30C"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530EFE4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Dak- en gevelwerken</w:t>
            </w:r>
          </w:p>
        </w:tc>
        <w:tc>
          <w:tcPr>
            <w:tcW w:w="1960" w:type="dxa"/>
            <w:noWrap/>
            <w:hideMark/>
          </w:tcPr>
          <w:p w14:paraId="013CEB9E"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0E60CE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5A53E4A"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4F5370B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Grondwerken (&gt;60cm)</w:t>
            </w:r>
          </w:p>
        </w:tc>
        <w:tc>
          <w:tcPr>
            <w:tcW w:w="1960" w:type="dxa"/>
            <w:noWrap/>
            <w:hideMark/>
          </w:tcPr>
          <w:p w14:paraId="4F17034A"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1E36183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4896CF4"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3725BC96"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Interne Rioolherstellingen</w:t>
            </w:r>
          </w:p>
        </w:tc>
        <w:tc>
          <w:tcPr>
            <w:tcW w:w="1960" w:type="dxa"/>
            <w:noWrap/>
            <w:hideMark/>
          </w:tcPr>
          <w:p w14:paraId="3DC08834"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7C94A7D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C4AFFD2"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0444E3F9"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Leidingwerken</w:t>
            </w:r>
          </w:p>
        </w:tc>
        <w:tc>
          <w:tcPr>
            <w:tcW w:w="1960" w:type="dxa"/>
            <w:noWrap/>
            <w:hideMark/>
          </w:tcPr>
          <w:p w14:paraId="61EA8246"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18982EDD"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DF70EC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3A000E37"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Metaalconstructies</w:t>
            </w:r>
          </w:p>
        </w:tc>
        <w:tc>
          <w:tcPr>
            <w:tcW w:w="1960" w:type="dxa"/>
            <w:noWrap/>
            <w:hideMark/>
          </w:tcPr>
          <w:p w14:paraId="2F2E26E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6BE8D06"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14A82D1"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42895E0C"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Montage- en demontagewerken</w:t>
            </w:r>
          </w:p>
        </w:tc>
        <w:tc>
          <w:tcPr>
            <w:tcW w:w="1960" w:type="dxa"/>
            <w:noWrap/>
            <w:hideMark/>
          </w:tcPr>
          <w:p w14:paraId="2AE9CF32"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5767E87A"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735138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0A3B98B6"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Staalbouwwerken</w:t>
            </w:r>
          </w:p>
        </w:tc>
        <w:tc>
          <w:tcPr>
            <w:tcW w:w="1960" w:type="dxa"/>
            <w:noWrap/>
            <w:hideMark/>
          </w:tcPr>
          <w:p w14:paraId="2B5E3019"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554E449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84E6F67"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0414AF8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Stellingbouw</w:t>
            </w:r>
          </w:p>
        </w:tc>
        <w:tc>
          <w:tcPr>
            <w:tcW w:w="1960" w:type="dxa"/>
            <w:noWrap/>
            <w:hideMark/>
          </w:tcPr>
          <w:p w14:paraId="289E206A"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26EAD26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6AA5D00"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lastRenderedPageBreak/>
              <w:t>EM-werken</w:t>
            </w:r>
          </w:p>
        </w:tc>
        <w:tc>
          <w:tcPr>
            <w:tcW w:w="6379" w:type="dxa"/>
            <w:noWrap/>
            <w:hideMark/>
          </w:tcPr>
          <w:p w14:paraId="40BEA46A"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Werken aan elektrische installaties</w:t>
            </w:r>
          </w:p>
        </w:tc>
        <w:tc>
          <w:tcPr>
            <w:tcW w:w="1960" w:type="dxa"/>
            <w:noWrap/>
            <w:hideMark/>
          </w:tcPr>
          <w:p w14:paraId="6CB6410F"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FBF02E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995F636"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EM-werken</w:t>
            </w:r>
          </w:p>
        </w:tc>
        <w:tc>
          <w:tcPr>
            <w:tcW w:w="6379" w:type="dxa"/>
            <w:noWrap/>
            <w:hideMark/>
          </w:tcPr>
          <w:p w14:paraId="29132BB8"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Bovengrondse leidingwerken en </w:t>
            </w:r>
            <w:proofErr w:type="spellStart"/>
            <w:r w:rsidRPr="002B6192">
              <w:rPr>
                <w:rFonts w:ascii="Arial" w:eastAsia="Times New Roman" w:hAnsi="Arial" w:cs="Arial"/>
                <w:color w:val="000000"/>
                <w:sz w:val="18"/>
                <w:szCs w:val="18"/>
                <w:lang w:eastAsia="nl-BE"/>
              </w:rPr>
              <w:t>piping</w:t>
            </w:r>
            <w:proofErr w:type="spellEnd"/>
          </w:p>
        </w:tc>
        <w:tc>
          <w:tcPr>
            <w:tcW w:w="1960" w:type="dxa"/>
            <w:noWrap/>
            <w:hideMark/>
          </w:tcPr>
          <w:p w14:paraId="5F80EAD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7BAA3AE2" w14:textId="77777777" w:rsidTr="00B06C42">
        <w:trPr>
          <w:trHeight w:val="319"/>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DDEC02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Grote installatieonderdelen</w:t>
            </w:r>
          </w:p>
        </w:tc>
        <w:tc>
          <w:tcPr>
            <w:tcW w:w="6379" w:type="dxa"/>
            <w:noWrap/>
            <w:hideMark/>
          </w:tcPr>
          <w:p w14:paraId="357EF548"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Plaatsen, monteren en aansluiten grote installatieonderdelen</w:t>
            </w:r>
          </w:p>
        </w:tc>
        <w:tc>
          <w:tcPr>
            <w:tcW w:w="1960" w:type="dxa"/>
            <w:noWrap/>
            <w:hideMark/>
          </w:tcPr>
          <w:p w14:paraId="6294A5D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ADAD93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CA1E8E3"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7A701ECF"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Duikwerken</w:t>
            </w:r>
          </w:p>
        </w:tc>
        <w:tc>
          <w:tcPr>
            <w:tcW w:w="1960" w:type="dxa"/>
            <w:noWrap/>
            <w:hideMark/>
          </w:tcPr>
          <w:p w14:paraId="3A5ADCF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792C52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8CB5697"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3BC5A94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Elektrische onderhoudswerken</w:t>
            </w:r>
          </w:p>
        </w:tc>
        <w:tc>
          <w:tcPr>
            <w:tcW w:w="1960" w:type="dxa"/>
            <w:noWrap/>
            <w:hideMark/>
          </w:tcPr>
          <w:p w14:paraId="28FB30FB"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9FA11CF"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4A25D4E"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43E2680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Industriële reiniging</w:t>
            </w:r>
          </w:p>
        </w:tc>
        <w:tc>
          <w:tcPr>
            <w:tcW w:w="1960" w:type="dxa"/>
            <w:noWrap/>
            <w:hideMark/>
          </w:tcPr>
          <w:p w14:paraId="5FBCD31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B6B629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98A1BD9"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025B3205"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Kraan- en Takelwerken</w:t>
            </w:r>
          </w:p>
        </w:tc>
        <w:tc>
          <w:tcPr>
            <w:tcW w:w="1960" w:type="dxa"/>
            <w:noWrap/>
            <w:hideMark/>
          </w:tcPr>
          <w:p w14:paraId="7F9AA9A7"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0BB05F2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1B1C2BA"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6B880FE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Onderhoud gasmotoren</w:t>
            </w:r>
          </w:p>
        </w:tc>
        <w:tc>
          <w:tcPr>
            <w:tcW w:w="1960" w:type="dxa"/>
            <w:noWrap/>
            <w:hideMark/>
          </w:tcPr>
          <w:p w14:paraId="5DD6921E"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5306944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83EC48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6B06C18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Onderhoud slibontwatering</w:t>
            </w:r>
          </w:p>
        </w:tc>
        <w:tc>
          <w:tcPr>
            <w:tcW w:w="1960" w:type="dxa"/>
            <w:noWrap/>
            <w:hideMark/>
          </w:tcPr>
          <w:p w14:paraId="7D3AC78E"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43DE8F4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E739E8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Ruimingswerken</w:t>
            </w:r>
          </w:p>
        </w:tc>
        <w:tc>
          <w:tcPr>
            <w:tcW w:w="6379" w:type="dxa"/>
            <w:noWrap/>
            <w:hideMark/>
          </w:tcPr>
          <w:p w14:paraId="74961528"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Ruim-zuig en spuitwerken</w:t>
            </w:r>
          </w:p>
        </w:tc>
        <w:tc>
          <w:tcPr>
            <w:tcW w:w="1960" w:type="dxa"/>
            <w:noWrap/>
            <w:hideMark/>
          </w:tcPr>
          <w:p w14:paraId="3CB6977E"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1</w:t>
            </w:r>
          </w:p>
        </w:tc>
      </w:tr>
      <w:tr w:rsidR="00E47C50" w:rsidRPr="002B6192" w14:paraId="6833FDB6"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C2B2361"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2DF92DDC"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Deuren/poorten/toegangssystemen (van technische gebouwen en installaties - </w:t>
            </w:r>
            <w:proofErr w:type="spellStart"/>
            <w:r w:rsidRPr="002B6192">
              <w:rPr>
                <w:rFonts w:ascii="Arial" w:eastAsia="Times New Roman" w:hAnsi="Arial" w:cs="Arial"/>
                <w:color w:val="000000"/>
                <w:sz w:val="18"/>
                <w:szCs w:val="18"/>
                <w:lang w:eastAsia="nl-BE"/>
              </w:rPr>
              <w:t>incl</w:t>
            </w:r>
            <w:proofErr w:type="spellEnd"/>
            <w:r w:rsidRPr="002B6192">
              <w:rPr>
                <w:rFonts w:ascii="Arial" w:eastAsia="Times New Roman" w:hAnsi="Arial" w:cs="Arial"/>
                <w:color w:val="000000"/>
                <w:sz w:val="18"/>
                <w:szCs w:val="18"/>
                <w:lang w:eastAsia="nl-BE"/>
              </w:rPr>
              <w:t xml:space="preserve"> toegangscontrole)</w:t>
            </w:r>
          </w:p>
        </w:tc>
        <w:tc>
          <w:tcPr>
            <w:tcW w:w="1960" w:type="dxa"/>
            <w:noWrap/>
            <w:hideMark/>
          </w:tcPr>
          <w:p w14:paraId="4B6120C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7820FCF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D991386"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648EBE70"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Zaag- en boorwerken in beton</w:t>
            </w:r>
          </w:p>
        </w:tc>
        <w:tc>
          <w:tcPr>
            <w:tcW w:w="1960" w:type="dxa"/>
            <w:noWrap/>
            <w:hideMark/>
          </w:tcPr>
          <w:p w14:paraId="532CC8D2"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6063C2A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495D0B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Groenaanleg en onderhoud</w:t>
            </w:r>
          </w:p>
        </w:tc>
        <w:tc>
          <w:tcPr>
            <w:tcW w:w="6379" w:type="dxa"/>
            <w:noWrap/>
            <w:hideMark/>
          </w:tcPr>
          <w:p w14:paraId="227605A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Groenaanleg en -onderhoud in explosiegevaarlijke zones</w:t>
            </w:r>
          </w:p>
        </w:tc>
        <w:tc>
          <w:tcPr>
            <w:tcW w:w="1960" w:type="dxa"/>
            <w:noWrap/>
            <w:hideMark/>
          </w:tcPr>
          <w:p w14:paraId="24C2CDF4"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6019E75D"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E2FAFF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Grote installatieonderdelen</w:t>
            </w:r>
          </w:p>
        </w:tc>
        <w:tc>
          <w:tcPr>
            <w:tcW w:w="6379" w:type="dxa"/>
            <w:noWrap/>
            <w:hideMark/>
          </w:tcPr>
          <w:p w14:paraId="367FCB57"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2B6192">
              <w:rPr>
                <w:rFonts w:ascii="Arial" w:eastAsia="Times New Roman" w:hAnsi="Arial" w:cs="Arial"/>
                <w:color w:val="000000"/>
                <w:sz w:val="18"/>
                <w:szCs w:val="18"/>
                <w:lang w:eastAsia="nl-BE"/>
              </w:rPr>
              <w:t>Indienstname</w:t>
            </w:r>
            <w:proofErr w:type="spellEnd"/>
            <w:r w:rsidRPr="002B6192">
              <w:rPr>
                <w:rFonts w:ascii="Arial" w:eastAsia="Times New Roman" w:hAnsi="Arial" w:cs="Arial"/>
                <w:color w:val="000000"/>
                <w:sz w:val="18"/>
                <w:szCs w:val="18"/>
                <w:lang w:eastAsia="nl-BE"/>
              </w:rPr>
              <w:t xml:space="preserve"> en/of onderhoud van grote installatieonderdelen</w:t>
            </w:r>
          </w:p>
        </w:tc>
        <w:tc>
          <w:tcPr>
            <w:tcW w:w="1960" w:type="dxa"/>
            <w:noWrap/>
            <w:hideMark/>
          </w:tcPr>
          <w:p w14:paraId="5FA88C44"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6904B43C"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CCDD2BE"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Kleine installatieonderdelen</w:t>
            </w:r>
          </w:p>
        </w:tc>
        <w:tc>
          <w:tcPr>
            <w:tcW w:w="6379" w:type="dxa"/>
            <w:noWrap/>
            <w:hideMark/>
          </w:tcPr>
          <w:p w14:paraId="5F1ABBCE"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Plaatsen en/of </w:t>
            </w:r>
            <w:proofErr w:type="spellStart"/>
            <w:r w:rsidRPr="002B6192">
              <w:rPr>
                <w:rFonts w:ascii="Arial" w:eastAsia="Times New Roman" w:hAnsi="Arial" w:cs="Arial"/>
                <w:color w:val="000000"/>
                <w:sz w:val="18"/>
                <w:szCs w:val="18"/>
                <w:lang w:eastAsia="nl-BE"/>
              </w:rPr>
              <w:t>indienstname</w:t>
            </w:r>
            <w:proofErr w:type="spellEnd"/>
            <w:r w:rsidRPr="002B6192">
              <w:rPr>
                <w:rFonts w:ascii="Arial" w:eastAsia="Times New Roman" w:hAnsi="Arial" w:cs="Arial"/>
                <w:color w:val="000000"/>
                <w:sz w:val="18"/>
                <w:szCs w:val="18"/>
                <w:lang w:eastAsia="nl-BE"/>
              </w:rPr>
              <w:t xml:space="preserve"> en/of onderhoud van kleine installatieonderdelen (2)</w:t>
            </w:r>
          </w:p>
        </w:tc>
        <w:tc>
          <w:tcPr>
            <w:tcW w:w="1960" w:type="dxa"/>
            <w:noWrap/>
            <w:hideMark/>
          </w:tcPr>
          <w:p w14:paraId="1FA3C68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402AE9B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48357A8"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6DC6BD8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Drukriolering (elektrisch)</w:t>
            </w:r>
          </w:p>
        </w:tc>
        <w:tc>
          <w:tcPr>
            <w:tcW w:w="1960" w:type="dxa"/>
            <w:noWrap/>
            <w:hideMark/>
          </w:tcPr>
          <w:p w14:paraId="7C6169F5"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076F279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95417B9"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3A1EE7AE"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HVAC installaties en hoofdkantoor</w:t>
            </w:r>
          </w:p>
        </w:tc>
        <w:tc>
          <w:tcPr>
            <w:tcW w:w="1960" w:type="dxa"/>
            <w:noWrap/>
            <w:hideMark/>
          </w:tcPr>
          <w:p w14:paraId="4EAABF06"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589A3A4A"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E4EA099"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Consultancy</w:t>
            </w:r>
          </w:p>
        </w:tc>
        <w:tc>
          <w:tcPr>
            <w:tcW w:w="6379" w:type="dxa"/>
            <w:noWrap/>
            <w:hideMark/>
          </w:tcPr>
          <w:p w14:paraId="3973F82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Afroepcontract Veiligheidscoördinatie ontwerp en verwezenlijking</w:t>
            </w:r>
          </w:p>
        </w:tc>
        <w:tc>
          <w:tcPr>
            <w:tcW w:w="1960" w:type="dxa"/>
            <w:noWrap/>
            <w:hideMark/>
          </w:tcPr>
          <w:p w14:paraId="3102EF1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765BC43C"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FBAFDEE" w14:textId="77777777" w:rsidR="00E47C50" w:rsidRPr="008C024A" w:rsidRDefault="00E47C50" w:rsidP="00B06C42">
            <w:pPr>
              <w:rPr>
                <w:rFonts w:ascii="Arial" w:eastAsia="Times New Roman" w:hAnsi="Arial" w:cs="Arial"/>
                <w:b w:val="0"/>
                <w:color w:val="000000"/>
                <w:sz w:val="18"/>
                <w:szCs w:val="18"/>
                <w:lang w:eastAsia="nl-BE"/>
              </w:rPr>
            </w:pPr>
            <w:r w:rsidRPr="008C024A">
              <w:rPr>
                <w:rFonts w:ascii="Arial" w:eastAsia="Times New Roman" w:hAnsi="Arial" w:cs="Arial"/>
                <w:b w:val="0"/>
                <w:color w:val="000000"/>
                <w:sz w:val="18"/>
                <w:szCs w:val="18"/>
                <w:lang w:eastAsia="nl-BE"/>
              </w:rPr>
              <w:t>Technische Consultancy</w:t>
            </w:r>
          </w:p>
        </w:tc>
        <w:tc>
          <w:tcPr>
            <w:tcW w:w="6379" w:type="dxa"/>
            <w:noWrap/>
            <w:hideMark/>
          </w:tcPr>
          <w:p w14:paraId="33AC4D28" w14:textId="77777777" w:rsidR="00E47C50" w:rsidRPr="008C024A"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8C024A">
              <w:rPr>
                <w:rFonts w:ascii="Arial" w:eastAsia="Times New Roman" w:hAnsi="Arial" w:cs="Arial"/>
                <w:color w:val="000000"/>
                <w:sz w:val="18"/>
                <w:szCs w:val="18"/>
                <w:lang w:eastAsia="nl-BE"/>
              </w:rPr>
              <w:t>Ondergronds opmetingen</w:t>
            </w:r>
          </w:p>
        </w:tc>
        <w:tc>
          <w:tcPr>
            <w:tcW w:w="1960" w:type="dxa"/>
            <w:noWrap/>
            <w:hideMark/>
          </w:tcPr>
          <w:p w14:paraId="7418CC1F" w14:textId="77777777" w:rsidR="00E47C50" w:rsidRPr="008C024A"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8"/>
                <w:szCs w:val="18"/>
                <w:lang w:eastAsia="nl-BE"/>
              </w:rPr>
            </w:pPr>
            <w:r w:rsidRPr="008C024A">
              <w:rPr>
                <w:rFonts w:ascii="Arial" w:eastAsia="Times New Roman" w:hAnsi="Arial" w:cs="Arial"/>
                <w:color w:val="000000"/>
                <w:sz w:val="18"/>
                <w:szCs w:val="18"/>
                <w:lang w:eastAsia="nl-BE"/>
              </w:rPr>
              <w:t>2</w:t>
            </w:r>
          </w:p>
        </w:tc>
      </w:tr>
      <w:tr w:rsidR="00E47C50" w:rsidRPr="002B6192" w14:paraId="21F9AC6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9841F1E"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1CAA9C57"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Continue debietmetingen in riolen</w:t>
            </w:r>
          </w:p>
        </w:tc>
        <w:tc>
          <w:tcPr>
            <w:tcW w:w="1960" w:type="dxa"/>
            <w:noWrap/>
            <w:hideMark/>
          </w:tcPr>
          <w:p w14:paraId="583C724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74DCE60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2576FE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6F6D39F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Geotechnisch onderzoek</w:t>
            </w:r>
          </w:p>
        </w:tc>
        <w:tc>
          <w:tcPr>
            <w:tcW w:w="1960" w:type="dxa"/>
            <w:noWrap/>
            <w:hideMark/>
          </w:tcPr>
          <w:p w14:paraId="4C55063B"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56C7780E"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9710676"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lastRenderedPageBreak/>
              <w:t>Technische Onderzoeken - in situ</w:t>
            </w:r>
          </w:p>
        </w:tc>
        <w:tc>
          <w:tcPr>
            <w:tcW w:w="6379" w:type="dxa"/>
            <w:noWrap/>
            <w:hideMark/>
          </w:tcPr>
          <w:p w14:paraId="6011C2FE"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2B6192">
              <w:rPr>
                <w:rFonts w:ascii="Arial" w:eastAsia="Times New Roman" w:hAnsi="Arial" w:cs="Arial"/>
                <w:color w:val="000000"/>
                <w:sz w:val="18"/>
                <w:szCs w:val="18"/>
                <w:lang w:eastAsia="nl-BE"/>
              </w:rPr>
              <w:t>Milieuhygiënisch</w:t>
            </w:r>
            <w:proofErr w:type="spellEnd"/>
            <w:r w:rsidRPr="002B6192">
              <w:rPr>
                <w:rFonts w:ascii="Arial" w:eastAsia="Times New Roman" w:hAnsi="Arial" w:cs="Arial"/>
                <w:color w:val="000000"/>
                <w:sz w:val="18"/>
                <w:szCs w:val="18"/>
                <w:lang w:eastAsia="nl-BE"/>
              </w:rPr>
              <w:t xml:space="preserve"> onderzoek</w:t>
            </w:r>
          </w:p>
        </w:tc>
        <w:tc>
          <w:tcPr>
            <w:tcW w:w="1960" w:type="dxa"/>
            <w:noWrap/>
            <w:hideMark/>
          </w:tcPr>
          <w:p w14:paraId="24727A38"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73550940"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D559664"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177743FC"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Oriënterend bodemonderzoek</w:t>
            </w:r>
          </w:p>
        </w:tc>
        <w:tc>
          <w:tcPr>
            <w:tcW w:w="1960" w:type="dxa"/>
            <w:noWrap/>
            <w:hideMark/>
          </w:tcPr>
          <w:p w14:paraId="5577E33A"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0FB20F16"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050CCA5"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56C79B19"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Uitvoeren van beluchtingsproeven en snelheidsmetingen</w:t>
            </w:r>
          </w:p>
        </w:tc>
        <w:tc>
          <w:tcPr>
            <w:tcW w:w="1960" w:type="dxa"/>
            <w:noWrap/>
            <w:hideMark/>
          </w:tcPr>
          <w:p w14:paraId="42960106"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64AE882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CF9728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48AC172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Verkenningssleuven</w:t>
            </w:r>
          </w:p>
        </w:tc>
        <w:tc>
          <w:tcPr>
            <w:tcW w:w="1960" w:type="dxa"/>
            <w:noWrap/>
            <w:hideMark/>
          </w:tcPr>
          <w:p w14:paraId="0D006EF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13C9462D"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6A9E20A"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werfproeven</w:t>
            </w:r>
          </w:p>
        </w:tc>
        <w:tc>
          <w:tcPr>
            <w:tcW w:w="6379" w:type="dxa"/>
            <w:noWrap/>
            <w:hideMark/>
          </w:tcPr>
          <w:p w14:paraId="0E51510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Ankerkeuringen</w:t>
            </w:r>
          </w:p>
        </w:tc>
        <w:tc>
          <w:tcPr>
            <w:tcW w:w="1960" w:type="dxa"/>
            <w:noWrap/>
            <w:hideMark/>
          </w:tcPr>
          <w:p w14:paraId="609D761E"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002D580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B95E7B1"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Bewakingsdiensten</w:t>
            </w:r>
          </w:p>
        </w:tc>
        <w:tc>
          <w:tcPr>
            <w:tcW w:w="6379" w:type="dxa"/>
            <w:noWrap/>
            <w:hideMark/>
          </w:tcPr>
          <w:p w14:paraId="30E645BF"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Bewakingsdiensten</w:t>
            </w:r>
          </w:p>
        </w:tc>
        <w:tc>
          <w:tcPr>
            <w:tcW w:w="1960" w:type="dxa"/>
            <w:noWrap/>
            <w:hideMark/>
          </w:tcPr>
          <w:p w14:paraId="0D0E7F1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2D637AD0"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69644B4" w14:textId="77777777" w:rsidR="00E47C50" w:rsidRPr="005217E9" w:rsidRDefault="00E47C50" w:rsidP="00B06C42">
            <w:pPr>
              <w:rPr>
                <w:rFonts w:ascii="Arial" w:eastAsia="Times New Roman" w:hAnsi="Arial" w:cs="Arial"/>
                <w:b w:val="0"/>
                <w:color w:val="000000"/>
                <w:sz w:val="18"/>
                <w:szCs w:val="18"/>
                <w:lang w:eastAsia="nl-BE"/>
              </w:rPr>
            </w:pPr>
            <w:r w:rsidRPr="005217E9">
              <w:rPr>
                <w:rFonts w:ascii="Arial" w:eastAsia="Times New Roman" w:hAnsi="Arial" w:cs="Arial"/>
                <w:b w:val="0"/>
                <w:color w:val="000000"/>
                <w:sz w:val="18"/>
                <w:szCs w:val="18"/>
                <w:lang w:eastAsia="nl-BE"/>
              </w:rPr>
              <w:t>Bouwkundige werken</w:t>
            </w:r>
          </w:p>
        </w:tc>
        <w:tc>
          <w:tcPr>
            <w:tcW w:w="6379" w:type="dxa"/>
            <w:noWrap/>
            <w:hideMark/>
          </w:tcPr>
          <w:p w14:paraId="2DD69086" w14:textId="77777777" w:rsidR="00E47C50" w:rsidRPr="005217E9"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Aanleg verhardingen</w:t>
            </w:r>
          </w:p>
        </w:tc>
        <w:tc>
          <w:tcPr>
            <w:tcW w:w="1960" w:type="dxa"/>
            <w:noWrap/>
            <w:hideMark/>
          </w:tcPr>
          <w:p w14:paraId="1B733275" w14:textId="77777777" w:rsidR="00E47C50" w:rsidRPr="005217E9"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3</w:t>
            </w:r>
          </w:p>
        </w:tc>
      </w:tr>
      <w:tr w:rsidR="00E47C50" w:rsidRPr="002B6192" w14:paraId="240C6E3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C6B3BE7" w14:textId="77777777" w:rsidR="00E47C50" w:rsidRPr="005217E9" w:rsidRDefault="00E47C50" w:rsidP="00B06C42">
            <w:pPr>
              <w:rPr>
                <w:rFonts w:ascii="Arial" w:eastAsia="Times New Roman" w:hAnsi="Arial" w:cs="Arial"/>
                <w:b w:val="0"/>
                <w:color w:val="000000"/>
                <w:sz w:val="18"/>
                <w:szCs w:val="18"/>
                <w:lang w:eastAsia="nl-BE"/>
              </w:rPr>
            </w:pPr>
            <w:r w:rsidRPr="005217E9">
              <w:rPr>
                <w:rFonts w:ascii="Arial" w:eastAsia="Times New Roman" w:hAnsi="Arial" w:cs="Arial"/>
                <w:b w:val="0"/>
                <w:color w:val="000000"/>
                <w:sz w:val="18"/>
                <w:szCs w:val="18"/>
                <w:lang w:eastAsia="nl-BE"/>
              </w:rPr>
              <w:t>Bouwkundige werken</w:t>
            </w:r>
          </w:p>
        </w:tc>
        <w:tc>
          <w:tcPr>
            <w:tcW w:w="6379" w:type="dxa"/>
            <w:noWrap/>
            <w:hideMark/>
          </w:tcPr>
          <w:p w14:paraId="18E5EB8E" w14:textId="77777777" w:rsidR="00E47C50" w:rsidRPr="005217E9"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Afkoppelingswerken (privaat domein)</w:t>
            </w:r>
          </w:p>
        </w:tc>
        <w:tc>
          <w:tcPr>
            <w:tcW w:w="1960" w:type="dxa"/>
            <w:noWrap/>
            <w:hideMark/>
          </w:tcPr>
          <w:p w14:paraId="478A69DF" w14:textId="77777777" w:rsidR="00E47C50" w:rsidRPr="005217E9"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3</w:t>
            </w:r>
          </w:p>
        </w:tc>
      </w:tr>
      <w:tr w:rsidR="00E47C50" w:rsidRPr="002B6192" w14:paraId="25BE3B1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BEC5A5F" w14:textId="77777777" w:rsidR="00E47C50" w:rsidRPr="005217E9" w:rsidRDefault="00E47C50" w:rsidP="00B06C42">
            <w:pPr>
              <w:rPr>
                <w:rFonts w:ascii="Arial" w:eastAsia="Times New Roman" w:hAnsi="Arial" w:cs="Arial"/>
                <w:b w:val="0"/>
                <w:color w:val="000000"/>
                <w:sz w:val="18"/>
                <w:szCs w:val="18"/>
                <w:lang w:eastAsia="nl-BE"/>
              </w:rPr>
            </w:pPr>
            <w:r w:rsidRPr="005217E9">
              <w:rPr>
                <w:rFonts w:ascii="Arial" w:eastAsia="Times New Roman" w:hAnsi="Arial" w:cs="Arial"/>
                <w:b w:val="0"/>
                <w:color w:val="000000"/>
                <w:sz w:val="18"/>
                <w:szCs w:val="18"/>
                <w:lang w:eastAsia="nl-BE"/>
              </w:rPr>
              <w:t>Bouwkundige werken</w:t>
            </w:r>
          </w:p>
        </w:tc>
        <w:tc>
          <w:tcPr>
            <w:tcW w:w="6379" w:type="dxa"/>
            <w:noWrap/>
            <w:hideMark/>
          </w:tcPr>
          <w:p w14:paraId="055398B3" w14:textId="77777777" w:rsidR="00E47C50" w:rsidRPr="005217E9"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Grondwerken (&lt;60cm)</w:t>
            </w:r>
          </w:p>
        </w:tc>
        <w:tc>
          <w:tcPr>
            <w:tcW w:w="1960" w:type="dxa"/>
            <w:noWrap/>
            <w:hideMark/>
          </w:tcPr>
          <w:p w14:paraId="7315C89E" w14:textId="77777777" w:rsidR="00E47C50" w:rsidRPr="005217E9"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3</w:t>
            </w:r>
          </w:p>
        </w:tc>
      </w:tr>
      <w:tr w:rsidR="00E47C50" w:rsidRPr="002B6192" w14:paraId="4E4BA701"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DED347A"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6002E75D"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Karweiwerken-schilderwerken-schrijnwerk (dienstgebouw/kantoorgebouw)</w:t>
            </w:r>
          </w:p>
        </w:tc>
        <w:tc>
          <w:tcPr>
            <w:tcW w:w="1960" w:type="dxa"/>
            <w:noWrap/>
            <w:hideMark/>
          </w:tcPr>
          <w:p w14:paraId="6A72B9B8"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61C72C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7529F10"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47AD108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Karweiwerken-schilderwerken-schrijnwerk (installaties)</w:t>
            </w:r>
          </w:p>
        </w:tc>
        <w:tc>
          <w:tcPr>
            <w:tcW w:w="1960" w:type="dxa"/>
            <w:noWrap/>
            <w:hideMark/>
          </w:tcPr>
          <w:p w14:paraId="555F5A6A"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24A1D721"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C6BB660"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Bouwkundige werken</w:t>
            </w:r>
          </w:p>
        </w:tc>
        <w:tc>
          <w:tcPr>
            <w:tcW w:w="6379" w:type="dxa"/>
            <w:noWrap/>
            <w:hideMark/>
          </w:tcPr>
          <w:p w14:paraId="5B404D4D"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Omheiningswerken</w:t>
            </w:r>
          </w:p>
        </w:tc>
        <w:tc>
          <w:tcPr>
            <w:tcW w:w="1960" w:type="dxa"/>
            <w:noWrap/>
            <w:hideMark/>
          </w:tcPr>
          <w:p w14:paraId="4CE2674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461387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FC6E4E0"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Groenaanleg en onderhoud</w:t>
            </w:r>
          </w:p>
        </w:tc>
        <w:tc>
          <w:tcPr>
            <w:tcW w:w="6379" w:type="dxa"/>
            <w:noWrap/>
            <w:hideMark/>
          </w:tcPr>
          <w:p w14:paraId="3C47680D"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Groenaanleg en -onderhoud</w:t>
            </w:r>
          </w:p>
        </w:tc>
        <w:tc>
          <w:tcPr>
            <w:tcW w:w="1960" w:type="dxa"/>
            <w:noWrap/>
            <w:hideMark/>
          </w:tcPr>
          <w:p w14:paraId="1A6F8C2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24E4F8CC"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0C02E2E"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Grote installatieonderdelen</w:t>
            </w:r>
          </w:p>
        </w:tc>
        <w:tc>
          <w:tcPr>
            <w:tcW w:w="6379" w:type="dxa"/>
            <w:noWrap/>
            <w:hideMark/>
          </w:tcPr>
          <w:p w14:paraId="47B88BB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Leveren van grote installatieonderdelen</w:t>
            </w:r>
          </w:p>
        </w:tc>
        <w:tc>
          <w:tcPr>
            <w:tcW w:w="1960" w:type="dxa"/>
            <w:noWrap/>
            <w:hideMark/>
          </w:tcPr>
          <w:p w14:paraId="0DD44EF0"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04D5E9D2"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F297901"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Keuringen en controles</w:t>
            </w:r>
          </w:p>
        </w:tc>
        <w:tc>
          <w:tcPr>
            <w:tcW w:w="6379" w:type="dxa"/>
            <w:noWrap/>
            <w:hideMark/>
          </w:tcPr>
          <w:p w14:paraId="751425D4"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Onafhankelijk controleorganisme (buiten installatie)</w:t>
            </w:r>
          </w:p>
        </w:tc>
        <w:tc>
          <w:tcPr>
            <w:tcW w:w="1960" w:type="dxa"/>
            <w:noWrap/>
            <w:hideMark/>
          </w:tcPr>
          <w:p w14:paraId="20FC29A2"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344035F0"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D77D916"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Labo</w:t>
            </w:r>
          </w:p>
        </w:tc>
        <w:tc>
          <w:tcPr>
            <w:tcW w:w="6379" w:type="dxa"/>
            <w:noWrap/>
            <w:hideMark/>
          </w:tcPr>
          <w:p w14:paraId="19CFD286"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Levering en onderhoud Labotoestellen</w:t>
            </w:r>
          </w:p>
        </w:tc>
        <w:tc>
          <w:tcPr>
            <w:tcW w:w="1960" w:type="dxa"/>
            <w:noWrap/>
            <w:hideMark/>
          </w:tcPr>
          <w:p w14:paraId="54CC14A1"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0FFCC3F4"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E61FCAD"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 xml:space="preserve">Leveren van </w:t>
            </w:r>
            <w:proofErr w:type="spellStart"/>
            <w:r w:rsidRPr="00850B5D">
              <w:rPr>
                <w:rFonts w:ascii="Arial" w:eastAsia="Times New Roman" w:hAnsi="Arial" w:cs="Arial"/>
                <w:b w:val="0"/>
                <w:color w:val="000000"/>
                <w:sz w:val="18"/>
                <w:szCs w:val="18"/>
                <w:lang w:eastAsia="nl-BE"/>
              </w:rPr>
              <w:t>Chemicalien</w:t>
            </w:r>
            <w:proofErr w:type="spellEnd"/>
            <w:r w:rsidRPr="00850B5D">
              <w:rPr>
                <w:rFonts w:ascii="Arial" w:eastAsia="Times New Roman" w:hAnsi="Arial" w:cs="Arial"/>
                <w:b w:val="0"/>
                <w:color w:val="000000"/>
                <w:sz w:val="18"/>
                <w:szCs w:val="18"/>
                <w:lang w:eastAsia="nl-BE"/>
              </w:rPr>
              <w:t xml:space="preserve"> (stuk)</w:t>
            </w:r>
          </w:p>
        </w:tc>
        <w:tc>
          <w:tcPr>
            <w:tcW w:w="6379" w:type="dxa"/>
            <w:noWrap/>
            <w:hideMark/>
          </w:tcPr>
          <w:p w14:paraId="30272D1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Leveren van </w:t>
            </w:r>
            <w:proofErr w:type="spellStart"/>
            <w:r w:rsidRPr="002B6192">
              <w:rPr>
                <w:rFonts w:ascii="Arial" w:eastAsia="Times New Roman" w:hAnsi="Arial" w:cs="Arial"/>
                <w:color w:val="000000"/>
                <w:sz w:val="18"/>
                <w:szCs w:val="18"/>
                <w:lang w:eastAsia="nl-BE"/>
              </w:rPr>
              <w:t>Chemicalien</w:t>
            </w:r>
            <w:proofErr w:type="spellEnd"/>
            <w:r w:rsidRPr="002B6192">
              <w:rPr>
                <w:rFonts w:ascii="Arial" w:eastAsia="Times New Roman" w:hAnsi="Arial" w:cs="Arial"/>
                <w:color w:val="000000"/>
                <w:sz w:val="18"/>
                <w:szCs w:val="18"/>
                <w:lang w:eastAsia="nl-BE"/>
              </w:rPr>
              <w:t xml:space="preserve"> (stuk)</w:t>
            </w:r>
          </w:p>
        </w:tc>
        <w:tc>
          <w:tcPr>
            <w:tcW w:w="1960" w:type="dxa"/>
            <w:noWrap/>
            <w:hideMark/>
          </w:tcPr>
          <w:p w14:paraId="69F8FC87"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2D9B2DD8"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6EF6133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Leveringen</w:t>
            </w:r>
          </w:p>
        </w:tc>
        <w:tc>
          <w:tcPr>
            <w:tcW w:w="6379" w:type="dxa"/>
            <w:noWrap/>
            <w:hideMark/>
          </w:tcPr>
          <w:p w14:paraId="714D4D26"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Levering zonder plaatsen / monteren / </w:t>
            </w:r>
            <w:proofErr w:type="spellStart"/>
            <w:r w:rsidRPr="002B6192">
              <w:rPr>
                <w:rFonts w:ascii="Arial" w:eastAsia="Times New Roman" w:hAnsi="Arial" w:cs="Arial"/>
                <w:color w:val="000000"/>
                <w:sz w:val="18"/>
                <w:szCs w:val="18"/>
                <w:lang w:eastAsia="nl-BE"/>
              </w:rPr>
              <w:t>indienstname</w:t>
            </w:r>
            <w:proofErr w:type="spellEnd"/>
          </w:p>
        </w:tc>
        <w:tc>
          <w:tcPr>
            <w:tcW w:w="1960" w:type="dxa"/>
            <w:noWrap/>
            <w:hideMark/>
          </w:tcPr>
          <w:p w14:paraId="3D958EF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917D637"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53A7835"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 - Gebouwen</w:t>
            </w:r>
          </w:p>
        </w:tc>
        <w:tc>
          <w:tcPr>
            <w:tcW w:w="6379" w:type="dxa"/>
            <w:noWrap/>
            <w:hideMark/>
          </w:tcPr>
          <w:p w14:paraId="1F2260B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Schoonmaak en </w:t>
            </w:r>
            <w:proofErr w:type="spellStart"/>
            <w:r w:rsidRPr="002B6192">
              <w:rPr>
                <w:rFonts w:ascii="Arial" w:eastAsia="Times New Roman" w:hAnsi="Arial" w:cs="Arial"/>
                <w:color w:val="000000"/>
                <w:sz w:val="18"/>
                <w:szCs w:val="18"/>
                <w:lang w:eastAsia="nl-BE"/>
              </w:rPr>
              <w:t>glaswas</w:t>
            </w:r>
            <w:proofErr w:type="spellEnd"/>
            <w:r w:rsidRPr="002B6192">
              <w:rPr>
                <w:rFonts w:ascii="Arial" w:eastAsia="Times New Roman" w:hAnsi="Arial" w:cs="Arial"/>
                <w:color w:val="000000"/>
                <w:sz w:val="18"/>
                <w:szCs w:val="18"/>
                <w:lang w:eastAsia="nl-BE"/>
              </w:rPr>
              <w:t xml:space="preserve"> dienstgebouwen</w:t>
            </w:r>
          </w:p>
        </w:tc>
        <w:tc>
          <w:tcPr>
            <w:tcW w:w="1960" w:type="dxa"/>
            <w:noWrap/>
            <w:hideMark/>
          </w:tcPr>
          <w:p w14:paraId="04E46588"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5F9230A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281E495"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 - Gebouwen</w:t>
            </w:r>
          </w:p>
        </w:tc>
        <w:tc>
          <w:tcPr>
            <w:tcW w:w="6379" w:type="dxa"/>
            <w:noWrap/>
            <w:hideMark/>
          </w:tcPr>
          <w:p w14:paraId="3C2AF17C"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Schoonmaak en </w:t>
            </w:r>
            <w:proofErr w:type="spellStart"/>
            <w:r w:rsidRPr="002B6192">
              <w:rPr>
                <w:rFonts w:ascii="Arial" w:eastAsia="Times New Roman" w:hAnsi="Arial" w:cs="Arial"/>
                <w:color w:val="000000"/>
                <w:sz w:val="18"/>
                <w:szCs w:val="18"/>
                <w:lang w:eastAsia="nl-BE"/>
              </w:rPr>
              <w:t>glaswas</w:t>
            </w:r>
            <w:proofErr w:type="spellEnd"/>
            <w:r w:rsidRPr="002B6192">
              <w:rPr>
                <w:rFonts w:ascii="Arial" w:eastAsia="Times New Roman" w:hAnsi="Arial" w:cs="Arial"/>
                <w:color w:val="000000"/>
                <w:sz w:val="18"/>
                <w:szCs w:val="18"/>
                <w:lang w:eastAsia="nl-BE"/>
              </w:rPr>
              <w:t xml:space="preserve"> kantoor</w:t>
            </w:r>
          </w:p>
        </w:tc>
        <w:tc>
          <w:tcPr>
            <w:tcW w:w="1960" w:type="dxa"/>
            <w:noWrap/>
            <w:hideMark/>
          </w:tcPr>
          <w:p w14:paraId="567EF537"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5DA2977B"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66118D7"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56029CFD"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 xml:space="preserve">Reinigen rioolkolken / </w:t>
            </w:r>
            <w:proofErr w:type="spellStart"/>
            <w:r w:rsidRPr="002B6192">
              <w:rPr>
                <w:rFonts w:ascii="Arial" w:eastAsia="Times New Roman" w:hAnsi="Arial" w:cs="Arial"/>
                <w:color w:val="000000"/>
                <w:sz w:val="18"/>
                <w:szCs w:val="18"/>
                <w:lang w:eastAsia="nl-BE"/>
              </w:rPr>
              <w:t>inbuizingen</w:t>
            </w:r>
            <w:proofErr w:type="spellEnd"/>
            <w:r w:rsidRPr="002B6192">
              <w:rPr>
                <w:rFonts w:ascii="Arial" w:eastAsia="Times New Roman" w:hAnsi="Arial" w:cs="Arial"/>
                <w:color w:val="000000"/>
                <w:sz w:val="18"/>
                <w:szCs w:val="18"/>
                <w:lang w:eastAsia="nl-BE"/>
              </w:rPr>
              <w:t xml:space="preserve"> / grachten</w:t>
            </w:r>
          </w:p>
        </w:tc>
        <w:tc>
          <w:tcPr>
            <w:tcW w:w="1960" w:type="dxa"/>
            <w:noWrap/>
            <w:hideMark/>
          </w:tcPr>
          <w:p w14:paraId="3D4D682F"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2045043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19A43AB" w14:textId="77777777" w:rsidR="00E47C50" w:rsidRPr="00850B5D" w:rsidRDefault="00E47C50" w:rsidP="00B06C42">
            <w:pPr>
              <w:rPr>
                <w:rFonts w:ascii="Arial" w:eastAsia="Times New Roman" w:hAnsi="Arial" w:cs="Arial"/>
                <w:b w:val="0"/>
                <w:color w:val="000000"/>
                <w:sz w:val="18"/>
                <w:szCs w:val="18"/>
                <w:lang w:eastAsia="nl-BE"/>
              </w:rPr>
            </w:pPr>
            <w:proofErr w:type="spellStart"/>
            <w:r w:rsidRPr="00850B5D">
              <w:rPr>
                <w:rFonts w:ascii="Arial" w:eastAsia="Times New Roman" w:hAnsi="Arial" w:cs="Arial"/>
                <w:b w:val="0"/>
                <w:color w:val="000000"/>
                <w:sz w:val="18"/>
                <w:szCs w:val="18"/>
                <w:lang w:eastAsia="nl-BE"/>
              </w:rPr>
              <w:t>Ophaling</w:t>
            </w:r>
            <w:proofErr w:type="spellEnd"/>
            <w:r w:rsidRPr="00850B5D">
              <w:rPr>
                <w:rFonts w:ascii="Arial" w:eastAsia="Times New Roman" w:hAnsi="Arial" w:cs="Arial"/>
                <w:b w:val="0"/>
                <w:color w:val="000000"/>
                <w:sz w:val="18"/>
                <w:szCs w:val="18"/>
                <w:lang w:eastAsia="nl-BE"/>
              </w:rPr>
              <w:t xml:space="preserve"> afval</w:t>
            </w:r>
          </w:p>
        </w:tc>
        <w:tc>
          <w:tcPr>
            <w:tcW w:w="6379" w:type="dxa"/>
            <w:noWrap/>
            <w:hideMark/>
          </w:tcPr>
          <w:p w14:paraId="5622C5DF"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2B6192">
              <w:rPr>
                <w:rFonts w:ascii="Arial" w:eastAsia="Times New Roman" w:hAnsi="Arial" w:cs="Arial"/>
                <w:color w:val="000000"/>
                <w:sz w:val="18"/>
                <w:szCs w:val="18"/>
                <w:lang w:eastAsia="nl-BE"/>
              </w:rPr>
              <w:t>Ophaling</w:t>
            </w:r>
            <w:proofErr w:type="spellEnd"/>
            <w:r w:rsidRPr="002B6192">
              <w:rPr>
                <w:rFonts w:ascii="Arial" w:eastAsia="Times New Roman" w:hAnsi="Arial" w:cs="Arial"/>
                <w:color w:val="000000"/>
                <w:sz w:val="18"/>
                <w:szCs w:val="18"/>
                <w:lang w:eastAsia="nl-BE"/>
              </w:rPr>
              <w:t xml:space="preserve"> afval</w:t>
            </w:r>
          </w:p>
        </w:tc>
        <w:tc>
          <w:tcPr>
            <w:tcW w:w="1960" w:type="dxa"/>
            <w:noWrap/>
            <w:hideMark/>
          </w:tcPr>
          <w:p w14:paraId="0F0DD22F"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ED03969"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2BF2266"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Consultancy</w:t>
            </w:r>
          </w:p>
        </w:tc>
        <w:tc>
          <w:tcPr>
            <w:tcW w:w="6379" w:type="dxa"/>
            <w:noWrap/>
            <w:hideMark/>
          </w:tcPr>
          <w:p w14:paraId="49975EEC"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Bovengrondse opmetingen</w:t>
            </w:r>
          </w:p>
        </w:tc>
        <w:tc>
          <w:tcPr>
            <w:tcW w:w="1960" w:type="dxa"/>
            <w:noWrap/>
            <w:hideMark/>
          </w:tcPr>
          <w:p w14:paraId="4F216298"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7FA50CD3"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253742F8"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Consultancy</w:t>
            </w:r>
          </w:p>
        </w:tc>
        <w:tc>
          <w:tcPr>
            <w:tcW w:w="6379" w:type="dxa"/>
            <w:noWrap/>
            <w:hideMark/>
          </w:tcPr>
          <w:p w14:paraId="5410E50E"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Engineering</w:t>
            </w:r>
          </w:p>
        </w:tc>
        <w:tc>
          <w:tcPr>
            <w:tcW w:w="1960" w:type="dxa"/>
            <w:noWrap/>
            <w:hideMark/>
          </w:tcPr>
          <w:p w14:paraId="2730366F"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7212B12C"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9E9E5F2"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lastRenderedPageBreak/>
              <w:t>Technische Onderzoeken - in situ</w:t>
            </w:r>
          </w:p>
        </w:tc>
        <w:tc>
          <w:tcPr>
            <w:tcW w:w="6379" w:type="dxa"/>
            <w:noWrap/>
            <w:hideMark/>
          </w:tcPr>
          <w:p w14:paraId="1D277951"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Archeologisch onderzoek</w:t>
            </w:r>
          </w:p>
        </w:tc>
        <w:tc>
          <w:tcPr>
            <w:tcW w:w="1960" w:type="dxa"/>
            <w:noWrap/>
            <w:hideMark/>
          </w:tcPr>
          <w:p w14:paraId="0E65CA68"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77A28D9E"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223EA6E"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in situ</w:t>
            </w:r>
          </w:p>
        </w:tc>
        <w:tc>
          <w:tcPr>
            <w:tcW w:w="6379" w:type="dxa"/>
            <w:noWrap/>
            <w:hideMark/>
          </w:tcPr>
          <w:p w14:paraId="46E56B22"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Rioolinspecties - camera-inspecties</w:t>
            </w:r>
          </w:p>
        </w:tc>
        <w:tc>
          <w:tcPr>
            <w:tcW w:w="1960" w:type="dxa"/>
            <w:noWrap/>
            <w:hideMark/>
          </w:tcPr>
          <w:p w14:paraId="6A4BC3C7"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5086A6E5"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21FEEE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onderzoeken - werfproeven</w:t>
            </w:r>
          </w:p>
        </w:tc>
        <w:tc>
          <w:tcPr>
            <w:tcW w:w="6379" w:type="dxa"/>
            <w:noWrap/>
            <w:hideMark/>
          </w:tcPr>
          <w:p w14:paraId="0E1D856A"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Werf- en Laboproeven</w:t>
            </w:r>
          </w:p>
        </w:tc>
        <w:tc>
          <w:tcPr>
            <w:tcW w:w="1960" w:type="dxa"/>
            <w:noWrap/>
            <w:hideMark/>
          </w:tcPr>
          <w:p w14:paraId="1D93F765"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7AD18F6"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8BD8ACA"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Technische Consultancy</w:t>
            </w:r>
          </w:p>
        </w:tc>
        <w:tc>
          <w:tcPr>
            <w:tcW w:w="6379" w:type="dxa"/>
            <w:noWrap/>
            <w:hideMark/>
          </w:tcPr>
          <w:p w14:paraId="7A823AED"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Inhuren van werftoezichters</w:t>
            </w:r>
          </w:p>
        </w:tc>
        <w:tc>
          <w:tcPr>
            <w:tcW w:w="1960" w:type="dxa"/>
            <w:noWrap/>
            <w:hideMark/>
          </w:tcPr>
          <w:p w14:paraId="711B843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2</w:t>
            </w:r>
          </w:p>
        </w:tc>
      </w:tr>
      <w:tr w:rsidR="00E47C50" w:rsidRPr="002B6192" w14:paraId="73E5A8C7"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6A3787F"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Keuringen en controles</w:t>
            </w:r>
          </w:p>
        </w:tc>
        <w:tc>
          <w:tcPr>
            <w:tcW w:w="6379" w:type="dxa"/>
            <w:noWrap/>
            <w:hideMark/>
          </w:tcPr>
          <w:p w14:paraId="585285E3"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Onafhankelijk controleorganisme / Inspectiewerkzaamheden (technisch, in installatie)</w:t>
            </w:r>
          </w:p>
        </w:tc>
        <w:tc>
          <w:tcPr>
            <w:tcW w:w="1960" w:type="dxa"/>
            <w:noWrap/>
            <w:hideMark/>
          </w:tcPr>
          <w:p w14:paraId="70E748ED"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3</w:t>
            </w:r>
          </w:p>
        </w:tc>
      </w:tr>
      <w:tr w:rsidR="00E47C50" w:rsidRPr="002B6192" w14:paraId="4607D41C"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C88BDB9" w14:textId="77777777" w:rsidR="00E47C50" w:rsidRPr="005217E9" w:rsidRDefault="00E47C50" w:rsidP="00B06C42">
            <w:pPr>
              <w:rPr>
                <w:rFonts w:ascii="Arial" w:eastAsia="Times New Roman" w:hAnsi="Arial" w:cs="Arial"/>
                <w:b w:val="0"/>
                <w:color w:val="000000"/>
                <w:sz w:val="18"/>
                <w:szCs w:val="18"/>
                <w:lang w:eastAsia="nl-BE"/>
              </w:rPr>
            </w:pPr>
            <w:r w:rsidRPr="005217E9">
              <w:rPr>
                <w:rFonts w:ascii="Arial" w:eastAsia="Times New Roman" w:hAnsi="Arial" w:cs="Arial"/>
                <w:b w:val="0"/>
                <w:color w:val="000000"/>
                <w:sz w:val="18"/>
                <w:szCs w:val="18"/>
                <w:lang w:eastAsia="nl-BE"/>
              </w:rPr>
              <w:t>Specifiek</w:t>
            </w:r>
          </w:p>
        </w:tc>
        <w:tc>
          <w:tcPr>
            <w:tcW w:w="6379" w:type="dxa"/>
            <w:noWrap/>
            <w:hideMark/>
          </w:tcPr>
          <w:p w14:paraId="34E33D8C" w14:textId="77777777" w:rsidR="00E47C50" w:rsidRPr="005217E9"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Explosieven onderzoek</w:t>
            </w:r>
          </w:p>
        </w:tc>
        <w:tc>
          <w:tcPr>
            <w:tcW w:w="1960" w:type="dxa"/>
            <w:noWrap/>
            <w:hideMark/>
          </w:tcPr>
          <w:p w14:paraId="0CBCE773" w14:textId="77777777" w:rsidR="00E47C50" w:rsidRPr="005217E9"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5217E9">
              <w:rPr>
                <w:rFonts w:ascii="Arial" w:eastAsia="Times New Roman" w:hAnsi="Arial" w:cs="Arial"/>
                <w:color w:val="000000"/>
                <w:sz w:val="18"/>
                <w:szCs w:val="18"/>
                <w:lang w:eastAsia="nl-BE"/>
              </w:rPr>
              <w:t>dovo</w:t>
            </w:r>
            <w:proofErr w:type="spellEnd"/>
          </w:p>
        </w:tc>
      </w:tr>
      <w:tr w:rsidR="00E47C50" w:rsidRPr="002B6192" w14:paraId="56A8A881" w14:textId="77777777" w:rsidTr="00B06C42">
        <w:trPr>
          <w:trHeight w:val="282"/>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5610BE4" w14:textId="77777777" w:rsidR="00E47C50" w:rsidRPr="005217E9" w:rsidRDefault="00E47C50" w:rsidP="00B06C42">
            <w:pPr>
              <w:rPr>
                <w:rFonts w:ascii="Arial" w:eastAsia="Times New Roman" w:hAnsi="Arial" w:cs="Arial"/>
                <w:b w:val="0"/>
                <w:color w:val="000000"/>
                <w:sz w:val="18"/>
                <w:szCs w:val="18"/>
                <w:lang w:eastAsia="nl-BE"/>
              </w:rPr>
            </w:pPr>
            <w:r w:rsidRPr="005217E9">
              <w:rPr>
                <w:rFonts w:ascii="Arial" w:eastAsia="Times New Roman" w:hAnsi="Arial" w:cs="Arial"/>
                <w:b w:val="0"/>
                <w:color w:val="000000"/>
                <w:sz w:val="18"/>
                <w:szCs w:val="18"/>
                <w:lang w:eastAsia="nl-BE"/>
              </w:rPr>
              <w:t xml:space="preserve">Leveren van </w:t>
            </w:r>
            <w:proofErr w:type="spellStart"/>
            <w:r w:rsidRPr="005217E9">
              <w:rPr>
                <w:rFonts w:ascii="Arial" w:eastAsia="Times New Roman" w:hAnsi="Arial" w:cs="Arial"/>
                <w:b w:val="0"/>
                <w:color w:val="000000"/>
                <w:sz w:val="18"/>
                <w:szCs w:val="18"/>
                <w:lang w:eastAsia="nl-BE"/>
              </w:rPr>
              <w:t>Chemicalien</w:t>
            </w:r>
            <w:proofErr w:type="spellEnd"/>
            <w:r w:rsidRPr="005217E9">
              <w:rPr>
                <w:rFonts w:ascii="Arial" w:eastAsia="Times New Roman" w:hAnsi="Arial" w:cs="Arial"/>
                <w:b w:val="0"/>
                <w:color w:val="000000"/>
                <w:sz w:val="18"/>
                <w:szCs w:val="18"/>
                <w:lang w:eastAsia="nl-BE"/>
              </w:rPr>
              <w:t xml:space="preserve"> (bulk)</w:t>
            </w:r>
          </w:p>
        </w:tc>
        <w:tc>
          <w:tcPr>
            <w:tcW w:w="6379" w:type="dxa"/>
            <w:noWrap/>
            <w:hideMark/>
          </w:tcPr>
          <w:p w14:paraId="6711FBDF" w14:textId="77777777" w:rsidR="00E47C50" w:rsidRPr="005217E9"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5217E9">
              <w:rPr>
                <w:rFonts w:ascii="Arial" w:eastAsia="Times New Roman" w:hAnsi="Arial" w:cs="Arial"/>
                <w:color w:val="000000"/>
                <w:sz w:val="18"/>
                <w:szCs w:val="18"/>
                <w:lang w:eastAsia="nl-BE"/>
              </w:rPr>
              <w:t xml:space="preserve">Leveren van </w:t>
            </w:r>
            <w:proofErr w:type="spellStart"/>
            <w:r w:rsidRPr="005217E9">
              <w:rPr>
                <w:rFonts w:ascii="Arial" w:eastAsia="Times New Roman" w:hAnsi="Arial" w:cs="Arial"/>
                <w:color w:val="000000"/>
                <w:sz w:val="18"/>
                <w:szCs w:val="18"/>
                <w:lang w:eastAsia="nl-BE"/>
              </w:rPr>
              <w:t>Chemicalien</w:t>
            </w:r>
            <w:proofErr w:type="spellEnd"/>
            <w:r w:rsidRPr="005217E9">
              <w:rPr>
                <w:rFonts w:ascii="Arial" w:eastAsia="Times New Roman" w:hAnsi="Arial" w:cs="Arial"/>
                <w:color w:val="000000"/>
                <w:sz w:val="18"/>
                <w:szCs w:val="18"/>
                <w:lang w:eastAsia="nl-BE"/>
              </w:rPr>
              <w:t xml:space="preserve"> (bulk)</w:t>
            </w:r>
          </w:p>
        </w:tc>
        <w:tc>
          <w:tcPr>
            <w:tcW w:w="1960" w:type="dxa"/>
            <w:noWrap/>
            <w:hideMark/>
          </w:tcPr>
          <w:p w14:paraId="37F8963E" w14:textId="77777777" w:rsidR="00E47C50" w:rsidRPr="005217E9"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5217E9">
              <w:rPr>
                <w:rFonts w:ascii="Arial" w:eastAsia="Times New Roman" w:hAnsi="Arial" w:cs="Arial"/>
                <w:color w:val="000000"/>
                <w:sz w:val="18"/>
                <w:szCs w:val="18"/>
                <w:lang w:eastAsia="nl-BE"/>
              </w:rPr>
              <w:t>ntb</w:t>
            </w:r>
            <w:proofErr w:type="spellEnd"/>
          </w:p>
        </w:tc>
      </w:tr>
      <w:tr w:rsidR="00E47C50" w:rsidRPr="002B6192" w14:paraId="0AF943E3" w14:textId="77777777" w:rsidTr="00B06C42">
        <w:trPr>
          <w:trHeight w:val="255"/>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F5550DB" w14:textId="77777777" w:rsidR="00E47C50" w:rsidRPr="00850B5D" w:rsidRDefault="00E47C50" w:rsidP="00B06C42">
            <w:pPr>
              <w:rPr>
                <w:rFonts w:ascii="Arial" w:eastAsia="Times New Roman" w:hAnsi="Arial" w:cs="Arial"/>
                <w:b w:val="0"/>
                <w:color w:val="000000"/>
                <w:sz w:val="18"/>
                <w:szCs w:val="18"/>
                <w:lang w:eastAsia="nl-BE"/>
              </w:rPr>
            </w:pPr>
            <w:r w:rsidRPr="00850B5D">
              <w:rPr>
                <w:rFonts w:ascii="Arial" w:eastAsia="Times New Roman" w:hAnsi="Arial" w:cs="Arial"/>
                <w:b w:val="0"/>
                <w:color w:val="000000"/>
                <w:sz w:val="18"/>
                <w:szCs w:val="18"/>
                <w:lang w:eastAsia="nl-BE"/>
              </w:rPr>
              <w:t>Onderhoudswerken installatieonderdelen</w:t>
            </w:r>
          </w:p>
        </w:tc>
        <w:tc>
          <w:tcPr>
            <w:tcW w:w="6379" w:type="dxa"/>
            <w:noWrap/>
            <w:hideMark/>
          </w:tcPr>
          <w:p w14:paraId="270B9BEE" w14:textId="77777777" w:rsidR="00E47C50" w:rsidRPr="002B6192" w:rsidRDefault="00E47C50" w:rsidP="00B06C4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proofErr w:type="spellStart"/>
            <w:r w:rsidRPr="002B6192">
              <w:rPr>
                <w:rFonts w:ascii="Arial" w:eastAsia="Times New Roman" w:hAnsi="Arial" w:cs="Arial"/>
                <w:color w:val="000000"/>
                <w:sz w:val="18"/>
                <w:szCs w:val="18"/>
                <w:lang w:eastAsia="nl-BE"/>
              </w:rPr>
              <w:t>Atex</w:t>
            </w:r>
            <w:proofErr w:type="spellEnd"/>
            <w:r w:rsidRPr="002B6192">
              <w:rPr>
                <w:rFonts w:ascii="Arial" w:eastAsia="Times New Roman" w:hAnsi="Arial" w:cs="Arial"/>
                <w:color w:val="000000"/>
                <w:sz w:val="18"/>
                <w:szCs w:val="18"/>
                <w:lang w:eastAsia="nl-BE"/>
              </w:rPr>
              <w:t>- werken (werken met explosiegevaar)</w:t>
            </w:r>
          </w:p>
        </w:tc>
        <w:tc>
          <w:tcPr>
            <w:tcW w:w="1960" w:type="dxa"/>
            <w:noWrap/>
            <w:hideMark/>
          </w:tcPr>
          <w:p w14:paraId="0369C00C" w14:textId="77777777" w:rsidR="00E47C50" w:rsidRPr="002B6192" w:rsidRDefault="00E47C50" w:rsidP="00B06C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nl-BE"/>
              </w:rPr>
            </w:pPr>
            <w:r w:rsidRPr="002B6192">
              <w:rPr>
                <w:rFonts w:ascii="Arial" w:eastAsia="Times New Roman" w:hAnsi="Arial" w:cs="Arial"/>
                <w:color w:val="000000"/>
                <w:sz w:val="18"/>
                <w:szCs w:val="18"/>
                <w:lang w:eastAsia="nl-BE"/>
              </w:rPr>
              <w:t>vergunning</w:t>
            </w:r>
          </w:p>
        </w:tc>
      </w:tr>
    </w:tbl>
    <w:p w14:paraId="17ADFF6F" w14:textId="77777777" w:rsidR="00E47C50" w:rsidRDefault="00E47C50" w:rsidP="00E47C50">
      <w:pPr>
        <w:jc w:val="both"/>
        <w:rPr>
          <w:noProof/>
        </w:rPr>
      </w:pPr>
    </w:p>
    <w:p w14:paraId="092CFFFF" w14:textId="77777777" w:rsidR="00E47C50" w:rsidRPr="003376BA" w:rsidRDefault="00E47C50" w:rsidP="00E47C50">
      <w:pPr>
        <w:jc w:val="both"/>
      </w:pPr>
    </w:p>
    <w:p w14:paraId="1D33D9AD" w14:textId="77777777" w:rsidR="00E47C50" w:rsidRPr="00E47C50" w:rsidRDefault="00E47C50" w:rsidP="00E47C50"/>
    <w:sectPr w:rsidR="00E47C50" w:rsidRPr="00E47C50" w:rsidSect="007B2E87">
      <w:headerReference w:type="even" r:id="rId46"/>
      <w:headerReference w:type="default" r:id="rId47"/>
      <w:footerReference w:type="default" r:id="rId48"/>
      <w:headerReference w:type="first" r:id="rId49"/>
      <w:footerReference w:type="first" r:id="rId50"/>
      <w:pgSz w:w="11906" w:h="16838"/>
      <w:pgMar w:top="1704" w:right="1440" w:bottom="1440" w:left="1440" w:header="708" w:footer="37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8ADA3F" w14:textId="77777777" w:rsidR="00F72897" w:rsidRDefault="00F72897" w:rsidP="008709E3">
      <w:r>
        <w:separator/>
      </w:r>
    </w:p>
  </w:endnote>
  <w:endnote w:type="continuationSeparator" w:id="0">
    <w:p w14:paraId="4E6238A4" w14:textId="77777777" w:rsidR="00F72897" w:rsidRDefault="00F72897" w:rsidP="008709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9824D" w14:textId="77777777" w:rsidR="00F72897" w:rsidRDefault="00F7289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D7D2A" w14:textId="0F881DB7" w:rsidR="00F72897" w:rsidRPr="00595D94" w:rsidRDefault="00F72897" w:rsidP="00595D94">
    <w:pPr>
      <w:pStyle w:val="Voettekst"/>
      <w:pBdr>
        <w:top w:val="single" w:sz="2" w:space="1" w:color="auto"/>
      </w:pBdr>
      <w:tabs>
        <w:tab w:val="clear" w:pos="4536"/>
      </w:tabs>
      <w:rPr>
        <w:noProof/>
        <w:sz w:val="16"/>
      </w:rPr>
    </w:pPr>
    <w:r>
      <w:rPr>
        <w:noProof/>
        <w:sz w:val="16"/>
      </w:rPr>
      <w:t xml:space="preserve">Versie </w:t>
    </w:r>
    <w:sdt>
      <w:sdtPr>
        <w:rPr>
          <w:noProof/>
          <w:sz w:val="16"/>
        </w:rPr>
        <w:alias w:val="Publicatiedatum"/>
        <w:tag w:val=""/>
        <w:id w:val="-72514111"/>
        <w:placeholder>
          <w:docPart w:val="522CB0DA7B3B4446917BFDA21F00613B"/>
        </w:placeholder>
        <w:dataBinding w:prefixMappings="xmlns:ns0='http://schemas.microsoft.com/office/2006/coverPageProps' " w:xpath="/ns0:CoverPageProperties[1]/ns0:PublishDate[1]" w:storeItemID="{55AF091B-3C7A-41E3-B477-F2FDAA23CFDA}"/>
        <w:date w:fullDate="2024-06-17T00:00:00Z">
          <w:dateFormat w:val="dd-MM-yyyy"/>
          <w:lid w:val="nl-BE"/>
          <w:storeMappedDataAs w:val="dateTime"/>
          <w:calendar w:val="gregorian"/>
        </w:date>
      </w:sdtPr>
      <w:sdtEndPr/>
      <w:sdtContent>
        <w:r w:rsidR="00501FFD">
          <w:rPr>
            <w:noProof/>
            <w:sz w:val="16"/>
          </w:rPr>
          <w:t>17-06-2024</w:t>
        </w:r>
      </w:sdtContent>
    </w:sdt>
    <w:r>
      <w:rPr>
        <w:sz w:val="16"/>
      </w:rPr>
      <w:tab/>
    </w:r>
    <w:r w:rsidRPr="00D750D5">
      <w:rPr>
        <w:sz w:val="16"/>
      </w:rPr>
      <w:t xml:space="preserve">pagina </w:t>
    </w:r>
    <w:r w:rsidRPr="00D750D5">
      <w:rPr>
        <w:sz w:val="16"/>
      </w:rPr>
      <w:fldChar w:fldCharType="begin"/>
    </w:r>
    <w:r w:rsidRPr="00D750D5">
      <w:rPr>
        <w:sz w:val="16"/>
      </w:rPr>
      <w:instrText xml:space="preserve"> PAGE  \* MERGEFORMAT </w:instrText>
    </w:r>
    <w:r w:rsidRPr="00D750D5">
      <w:rPr>
        <w:sz w:val="16"/>
      </w:rPr>
      <w:fldChar w:fldCharType="separate"/>
    </w:r>
    <w:r w:rsidR="0088575E">
      <w:rPr>
        <w:noProof/>
        <w:sz w:val="16"/>
      </w:rPr>
      <w:t>7</w:t>
    </w:r>
    <w:r w:rsidRPr="00D750D5">
      <w:rPr>
        <w:sz w:val="16"/>
      </w:rPr>
      <w:fldChar w:fldCharType="end"/>
    </w:r>
    <w:r w:rsidRPr="00D750D5">
      <w:rPr>
        <w:sz w:val="16"/>
      </w:rPr>
      <w:t xml:space="preserve"> van </w:t>
    </w:r>
    <w:r w:rsidRPr="00D750D5">
      <w:rPr>
        <w:sz w:val="16"/>
      </w:rPr>
      <w:fldChar w:fldCharType="begin"/>
    </w:r>
    <w:r w:rsidRPr="00D750D5">
      <w:rPr>
        <w:sz w:val="16"/>
      </w:rPr>
      <w:instrText xml:space="preserve"> NUMPAGES  \* MERGEFORMAT </w:instrText>
    </w:r>
    <w:r w:rsidRPr="00D750D5">
      <w:rPr>
        <w:sz w:val="16"/>
      </w:rPr>
      <w:fldChar w:fldCharType="separate"/>
    </w:r>
    <w:r w:rsidR="0088575E">
      <w:rPr>
        <w:noProof/>
        <w:sz w:val="16"/>
      </w:rPr>
      <w:t>29</w:t>
    </w:r>
    <w:r w:rsidRPr="00D750D5">
      <w:rPr>
        <w:noProof/>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7B0C6" w14:textId="77777777" w:rsidR="00F72897" w:rsidRDefault="00F72897">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D847C" w14:textId="6FF4C1E1" w:rsidR="00F72897" w:rsidRDefault="00E06433" w:rsidP="003E3B86">
    <w:pPr>
      <w:pStyle w:val="Voettekst"/>
      <w:pBdr>
        <w:top w:val="single" w:sz="2" w:space="1" w:color="auto"/>
      </w:pBdr>
      <w:tabs>
        <w:tab w:val="clear" w:pos="4536"/>
      </w:tabs>
    </w:pPr>
    <w:fldSimple w:instr=" FILENAME  \* MERGEFORMAT ">
      <w:r w:rsidR="00F72897">
        <w:rPr>
          <w:noProof/>
        </w:rPr>
        <w:t>ALG-#3287688-v1-Algemene_veiligheidsrichtlijnen_voor_aannemers.docx</w:t>
      </w:r>
    </w:fldSimple>
    <w:r w:rsidR="00F72897">
      <w:tab/>
      <w:t xml:space="preserve">pagina </w:t>
    </w:r>
    <w:r w:rsidR="00F72897">
      <w:fldChar w:fldCharType="begin"/>
    </w:r>
    <w:r w:rsidR="00F72897">
      <w:instrText xml:space="preserve"> PAGE  \* MERGEFORMAT </w:instrText>
    </w:r>
    <w:r w:rsidR="00F72897">
      <w:fldChar w:fldCharType="separate"/>
    </w:r>
    <w:r w:rsidR="00C30846">
      <w:rPr>
        <w:noProof/>
      </w:rPr>
      <w:t>29</w:t>
    </w:r>
    <w:r w:rsidR="00F72897">
      <w:fldChar w:fldCharType="end"/>
    </w:r>
    <w:r w:rsidR="00F72897">
      <w:t xml:space="preserve"> van </w:t>
    </w:r>
    <w:fldSimple w:instr=" NUMPAGES  \* MERGEFORMAT ">
      <w:r w:rsidR="00C30846">
        <w:rPr>
          <w:noProof/>
        </w:rPr>
        <w:t>29</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B24C8" w14:textId="02655F8E" w:rsidR="00F72897" w:rsidRDefault="00E06433" w:rsidP="003E3B86">
    <w:pPr>
      <w:pStyle w:val="Voettekst"/>
      <w:pBdr>
        <w:top w:val="single" w:sz="2" w:space="1" w:color="auto"/>
      </w:pBdr>
      <w:tabs>
        <w:tab w:val="clear" w:pos="4536"/>
      </w:tabs>
    </w:pPr>
    <w:fldSimple w:instr=" FILENAME  \* MERGEFORMAT ">
      <w:r w:rsidR="00F72897">
        <w:rPr>
          <w:noProof/>
        </w:rPr>
        <w:t>ALG-#3287688-v1-Algemene_veiligheidsrichtlijnen_voor_aannemers.docx</w:t>
      </w:r>
    </w:fldSimple>
    <w:r w:rsidR="00F72897">
      <w:tab/>
      <w:t xml:space="preserve">pagina </w:t>
    </w:r>
    <w:r w:rsidR="00F72897">
      <w:fldChar w:fldCharType="begin"/>
    </w:r>
    <w:r w:rsidR="00F72897">
      <w:instrText xml:space="preserve"> PAGE  \* MERGEFORMAT </w:instrText>
    </w:r>
    <w:r w:rsidR="00F72897">
      <w:fldChar w:fldCharType="separate"/>
    </w:r>
    <w:r w:rsidR="008D0809">
      <w:rPr>
        <w:noProof/>
      </w:rPr>
      <w:t>26</w:t>
    </w:r>
    <w:r w:rsidR="00F72897">
      <w:fldChar w:fldCharType="end"/>
    </w:r>
    <w:r w:rsidR="00F72897">
      <w:t xml:space="preserve"> van </w:t>
    </w:r>
    <w:fldSimple w:instr=" NUMPAGES  \* MERGEFORMAT ">
      <w:r w:rsidR="008D0809">
        <w:rPr>
          <w:noProof/>
        </w:rPr>
        <w:t>29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90A03" w14:textId="77777777" w:rsidR="00F72897" w:rsidRDefault="00F72897" w:rsidP="008709E3">
      <w:r>
        <w:separator/>
      </w:r>
    </w:p>
  </w:footnote>
  <w:footnote w:type="continuationSeparator" w:id="0">
    <w:p w14:paraId="62782E32" w14:textId="77777777" w:rsidR="00F72897" w:rsidRDefault="00F72897" w:rsidP="008709E3">
      <w:r>
        <w:continuationSeparator/>
      </w:r>
    </w:p>
  </w:footnote>
  <w:footnote w:id="1">
    <w:p w14:paraId="0D3BFB1E" w14:textId="77777777" w:rsidR="00F72897" w:rsidRPr="008F419C" w:rsidRDefault="00F72897" w:rsidP="00313AA0">
      <w:pPr>
        <w:pStyle w:val="Voetnoottekst"/>
        <w:rPr>
          <w:sz w:val="16"/>
          <w:szCs w:val="16"/>
        </w:rPr>
      </w:pPr>
      <w:r w:rsidRPr="008F419C">
        <w:rPr>
          <w:rStyle w:val="Voetnootmarkering"/>
          <w:sz w:val="16"/>
          <w:szCs w:val="16"/>
        </w:rPr>
        <w:footnoteRef/>
      </w:r>
      <w:r w:rsidRPr="008F419C">
        <w:rPr>
          <w:sz w:val="16"/>
          <w:szCs w:val="16"/>
        </w:rPr>
        <w:t xml:space="preserve"> Een besloten ruimte is een ruimte die beantwoordt aan één, twee of alle drie van volgende eigenschappen: (1) besloten karakter, (2) niet geschikt voor langdurig verblijf, (3) gevaarlijke atmosfeer aanwezig of mogelijk.</w:t>
      </w:r>
    </w:p>
  </w:footnote>
  <w:footnote w:id="2">
    <w:p w14:paraId="511D5815" w14:textId="77777777" w:rsidR="00F72897" w:rsidRPr="00D202A3" w:rsidRDefault="00F72897">
      <w:pPr>
        <w:pStyle w:val="Voetnoottekst"/>
        <w:rPr>
          <w:sz w:val="16"/>
          <w:szCs w:val="16"/>
        </w:rPr>
      </w:pPr>
      <w:r w:rsidRPr="00D202A3">
        <w:rPr>
          <w:rStyle w:val="Voetnootmarkering"/>
          <w:sz w:val="16"/>
          <w:szCs w:val="16"/>
        </w:rPr>
        <w:footnoteRef/>
      </w:r>
      <w:r w:rsidRPr="00D202A3">
        <w:rPr>
          <w:sz w:val="16"/>
          <w:szCs w:val="16"/>
        </w:rPr>
        <w:t xml:space="preserve"> Producten en Mengsels met Gevaarlijke Eigenschappen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FD423" w14:textId="6759756D" w:rsidR="00F72897" w:rsidRDefault="00F72897">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A221A" w14:textId="6DFAC27E" w:rsidR="00F72897" w:rsidRPr="000E7FB0" w:rsidRDefault="00F72897" w:rsidP="000E7FB0">
    <w:pPr>
      <w:pStyle w:val="Koptekst"/>
      <w:pBdr>
        <w:bottom w:val="single" w:sz="4" w:space="1" w:color="auto"/>
      </w:pBdr>
      <w:rPr>
        <w:sz w:val="16"/>
      </w:rPr>
    </w:pPr>
    <w:r w:rsidRPr="000E7FB0">
      <w:rPr>
        <w:sz w:val="16"/>
      </w:rPr>
      <w:fldChar w:fldCharType="begin"/>
    </w:r>
    <w:r w:rsidRPr="000E7FB0">
      <w:rPr>
        <w:sz w:val="16"/>
      </w:rPr>
      <w:instrText xml:space="preserve"> FILENAME   \* MERGEFORMAT </w:instrText>
    </w:r>
    <w:r w:rsidRPr="000E7FB0">
      <w:rPr>
        <w:sz w:val="16"/>
      </w:rPr>
      <w:fldChar w:fldCharType="separate"/>
    </w:r>
    <w:r w:rsidRPr="000E7FB0">
      <w:rPr>
        <w:noProof/>
        <w:sz w:val="16"/>
      </w:rPr>
      <w:t>ALG-#3287688-v1-Algemene_veiligheidsrichtlijnen_voor_aannemers.docx</w:t>
    </w:r>
    <w:r w:rsidRPr="000E7FB0">
      <w:rPr>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A9A69" w14:textId="1BCECB49" w:rsidR="00F72897" w:rsidRDefault="00F72897">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EF9C1" w14:textId="67C57489" w:rsidR="00F72897" w:rsidRDefault="00F72897">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60724" w14:textId="1D148E87" w:rsidR="00F72897" w:rsidRDefault="00F72897">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34BED" w14:textId="48044B31" w:rsidR="00F72897" w:rsidRDefault="00F72897">
    <w:pPr>
      <w:pStyle w:val="Koptekst"/>
    </w:pPr>
    <w:r>
      <w:rPr>
        <w:noProof/>
        <w:lang w:eastAsia="nl-BE"/>
      </w:rPr>
      <w:drawing>
        <wp:anchor distT="0" distB="0" distL="114300" distR="114300" simplePos="0" relativeHeight="251659264" behindDoc="0" locked="0" layoutInCell="1" allowOverlap="1" wp14:anchorId="1AC37827" wp14:editId="57E527FD">
          <wp:simplePos x="0" y="0"/>
          <wp:positionH relativeFrom="column">
            <wp:posOffset>152400</wp:posOffset>
          </wp:positionH>
          <wp:positionV relativeFrom="paragraph">
            <wp:posOffset>198120</wp:posOffset>
          </wp:positionV>
          <wp:extent cx="1343025" cy="828675"/>
          <wp:effectExtent l="0" t="0" r="9525" b="952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fsrv2\codienst$\HUISSTIJL\logos\TIF\LOGO3.tif"/>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43025" cy="828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794997D" w14:textId="77777777" w:rsidR="00F72897" w:rsidRDefault="00F72897">
    <w:pPr>
      <w:pStyle w:val="Koptekst"/>
    </w:pPr>
  </w:p>
  <w:p w14:paraId="7AD13ACE" w14:textId="77777777" w:rsidR="00F72897" w:rsidRDefault="00F72897">
    <w:pPr>
      <w:pStyle w:val="Koptekst"/>
    </w:pPr>
  </w:p>
  <w:p w14:paraId="47C9EE57" w14:textId="77777777" w:rsidR="00F72897" w:rsidRDefault="00F72897">
    <w:pPr>
      <w:pStyle w:val="Koptekst"/>
    </w:pPr>
    <w:r>
      <w:tab/>
    </w:r>
    <w:r>
      <w:tab/>
    </w:r>
  </w:p>
  <w:p w14:paraId="28C96309" w14:textId="77777777" w:rsidR="00F72897" w:rsidRDefault="00F72897">
    <w:pPr>
      <w:pStyle w:val="Koptekst"/>
    </w:pPr>
  </w:p>
  <w:p w14:paraId="50E92B88" w14:textId="1097572B" w:rsidR="00F72897" w:rsidRDefault="00F72897">
    <w:pPr>
      <w:pStyle w:val="Koptekst"/>
    </w:pPr>
    <w:r>
      <w:tab/>
    </w:r>
    <w:r>
      <w:tab/>
    </w:r>
    <w:r>
      <w:fldChar w:fldCharType="begin"/>
    </w:r>
    <w:r>
      <w:instrText xml:space="preserve"> SAVEDATE  \@ "d MMMM yyyy"  \* MERGEFORMAT </w:instrText>
    </w:r>
    <w:r>
      <w:fldChar w:fldCharType="separate"/>
    </w:r>
    <w:r w:rsidR="00501FFD">
      <w:rPr>
        <w:noProof/>
      </w:rPr>
      <w:t>17 juni 2024</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02159A"/>
    <w:multiLevelType w:val="hybridMultilevel"/>
    <w:tmpl w:val="BC803108"/>
    <w:lvl w:ilvl="0" w:tplc="43BE1D3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20C14E8C"/>
    <w:multiLevelType w:val="hybridMultilevel"/>
    <w:tmpl w:val="1A569572"/>
    <w:lvl w:ilvl="0" w:tplc="C0FE47C0">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20DB2B47"/>
    <w:multiLevelType w:val="hybridMultilevel"/>
    <w:tmpl w:val="1F32375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D6B17D2"/>
    <w:multiLevelType w:val="hybridMultilevel"/>
    <w:tmpl w:val="FD484A38"/>
    <w:lvl w:ilvl="0" w:tplc="8ACE777A">
      <w:numFmt w:val="bullet"/>
      <w:lvlText w:val="-"/>
      <w:lvlJc w:val="left"/>
      <w:pPr>
        <w:ind w:left="720" w:hanging="360"/>
      </w:pPr>
      <w:rPr>
        <w:rFonts w:ascii="Calibri" w:eastAsia="Times New Roman"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31454EA6"/>
    <w:multiLevelType w:val="hybridMultilevel"/>
    <w:tmpl w:val="EDC07B12"/>
    <w:lvl w:ilvl="0" w:tplc="E960A1A6">
      <w:numFmt w:val="bullet"/>
      <w:lvlText w:val="•"/>
      <w:lvlJc w:val="left"/>
      <w:pPr>
        <w:ind w:left="1065" w:hanging="705"/>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321E5D1C"/>
    <w:multiLevelType w:val="hybridMultilevel"/>
    <w:tmpl w:val="656EAB90"/>
    <w:lvl w:ilvl="0" w:tplc="C0FE47C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335572AE"/>
    <w:multiLevelType w:val="hybridMultilevel"/>
    <w:tmpl w:val="7AF8F00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7" w15:restartNumberingAfterBreak="0">
    <w:nsid w:val="39A1217E"/>
    <w:multiLevelType w:val="hybridMultilevel"/>
    <w:tmpl w:val="D4F8DDDC"/>
    <w:lvl w:ilvl="0" w:tplc="43BE1D3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5C42738"/>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460F790B"/>
    <w:multiLevelType w:val="hybridMultilevel"/>
    <w:tmpl w:val="F106F554"/>
    <w:lvl w:ilvl="0" w:tplc="C0FE47C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7694B5A"/>
    <w:multiLevelType w:val="hybridMultilevel"/>
    <w:tmpl w:val="0D8C05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928526B"/>
    <w:multiLevelType w:val="hybridMultilevel"/>
    <w:tmpl w:val="4D44BE0C"/>
    <w:lvl w:ilvl="0" w:tplc="C0FE47C0">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AF83DAA"/>
    <w:multiLevelType w:val="hybridMultilevel"/>
    <w:tmpl w:val="C0A298CC"/>
    <w:lvl w:ilvl="0" w:tplc="611E561A">
      <w:start w:val="3"/>
      <w:numFmt w:val="bullet"/>
      <w:lvlText w:val="•"/>
      <w:lvlJc w:val="left"/>
      <w:pPr>
        <w:ind w:left="360" w:hanging="360"/>
      </w:pPr>
      <w:rPr>
        <w:rFonts w:ascii="Calibri" w:eastAsiaTheme="minorHAnsi" w:hAnsi="Calibri" w:cs="Calibri" w:hint="default"/>
      </w:rPr>
    </w:lvl>
    <w:lvl w:ilvl="1" w:tplc="08130003">
      <w:start w:val="1"/>
      <w:numFmt w:val="bullet"/>
      <w:lvlText w:val="o"/>
      <w:lvlJc w:val="left"/>
      <w:pPr>
        <w:ind w:left="360" w:hanging="360"/>
      </w:pPr>
      <w:rPr>
        <w:rFonts w:ascii="Courier New" w:hAnsi="Courier New" w:cs="Courier New" w:hint="default"/>
      </w:rPr>
    </w:lvl>
    <w:lvl w:ilvl="2" w:tplc="08130005">
      <w:start w:val="1"/>
      <w:numFmt w:val="bullet"/>
      <w:lvlText w:val=""/>
      <w:lvlJc w:val="left"/>
      <w:pPr>
        <w:ind w:left="1080" w:hanging="360"/>
      </w:pPr>
      <w:rPr>
        <w:rFonts w:ascii="Wingdings" w:hAnsi="Wingdings" w:hint="default"/>
      </w:rPr>
    </w:lvl>
    <w:lvl w:ilvl="3" w:tplc="08130001" w:tentative="1">
      <w:start w:val="1"/>
      <w:numFmt w:val="bullet"/>
      <w:lvlText w:val=""/>
      <w:lvlJc w:val="left"/>
      <w:pPr>
        <w:ind w:left="1800" w:hanging="360"/>
      </w:pPr>
      <w:rPr>
        <w:rFonts w:ascii="Symbol" w:hAnsi="Symbol" w:hint="default"/>
      </w:rPr>
    </w:lvl>
    <w:lvl w:ilvl="4" w:tplc="08130003" w:tentative="1">
      <w:start w:val="1"/>
      <w:numFmt w:val="bullet"/>
      <w:lvlText w:val="o"/>
      <w:lvlJc w:val="left"/>
      <w:pPr>
        <w:ind w:left="2520" w:hanging="360"/>
      </w:pPr>
      <w:rPr>
        <w:rFonts w:ascii="Courier New" w:hAnsi="Courier New" w:cs="Courier New" w:hint="default"/>
      </w:rPr>
    </w:lvl>
    <w:lvl w:ilvl="5" w:tplc="08130005" w:tentative="1">
      <w:start w:val="1"/>
      <w:numFmt w:val="bullet"/>
      <w:lvlText w:val=""/>
      <w:lvlJc w:val="left"/>
      <w:pPr>
        <w:ind w:left="3240" w:hanging="360"/>
      </w:pPr>
      <w:rPr>
        <w:rFonts w:ascii="Wingdings" w:hAnsi="Wingdings" w:hint="default"/>
      </w:rPr>
    </w:lvl>
    <w:lvl w:ilvl="6" w:tplc="08130001" w:tentative="1">
      <w:start w:val="1"/>
      <w:numFmt w:val="bullet"/>
      <w:lvlText w:val=""/>
      <w:lvlJc w:val="left"/>
      <w:pPr>
        <w:ind w:left="3960" w:hanging="360"/>
      </w:pPr>
      <w:rPr>
        <w:rFonts w:ascii="Symbol" w:hAnsi="Symbol" w:hint="default"/>
      </w:rPr>
    </w:lvl>
    <w:lvl w:ilvl="7" w:tplc="08130003" w:tentative="1">
      <w:start w:val="1"/>
      <w:numFmt w:val="bullet"/>
      <w:lvlText w:val="o"/>
      <w:lvlJc w:val="left"/>
      <w:pPr>
        <w:ind w:left="4680" w:hanging="360"/>
      </w:pPr>
      <w:rPr>
        <w:rFonts w:ascii="Courier New" w:hAnsi="Courier New" w:cs="Courier New" w:hint="default"/>
      </w:rPr>
    </w:lvl>
    <w:lvl w:ilvl="8" w:tplc="08130005" w:tentative="1">
      <w:start w:val="1"/>
      <w:numFmt w:val="bullet"/>
      <w:lvlText w:val=""/>
      <w:lvlJc w:val="left"/>
      <w:pPr>
        <w:ind w:left="5400" w:hanging="360"/>
      </w:pPr>
      <w:rPr>
        <w:rFonts w:ascii="Wingdings" w:hAnsi="Wingdings" w:hint="default"/>
      </w:rPr>
    </w:lvl>
  </w:abstractNum>
  <w:abstractNum w:abstractNumId="13" w15:restartNumberingAfterBreak="0">
    <w:nsid w:val="532610BF"/>
    <w:multiLevelType w:val="hybridMultilevel"/>
    <w:tmpl w:val="5A12D1DC"/>
    <w:lvl w:ilvl="0" w:tplc="611E561A">
      <w:start w:val="3"/>
      <w:numFmt w:val="bullet"/>
      <w:lvlText w:val="•"/>
      <w:lvlJc w:val="left"/>
      <w:pPr>
        <w:ind w:left="1440" w:hanging="360"/>
      </w:pPr>
      <w:rPr>
        <w:rFonts w:ascii="Calibri" w:eastAsiaTheme="minorHAnsi" w:hAnsi="Calibri" w:cs="Calibri" w:hint="default"/>
      </w:r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14" w15:restartNumberingAfterBreak="0">
    <w:nsid w:val="53A226B4"/>
    <w:multiLevelType w:val="hybridMultilevel"/>
    <w:tmpl w:val="4C34F6FC"/>
    <w:lvl w:ilvl="0" w:tplc="C9EA939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6B763D6"/>
    <w:multiLevelType w:val="hybridMultilevel"/>
    <w:tmpl w:val="8D2A24AC"/>
    <w:lvl w:ilvl="0" w:tplc="08130001">
      <w:start w:val="1"/>
      <w:numFmt w:val="bullet"/>
      <w:lvlText w:val=""/>
      <w:lvlJc w:val="left"/>
      <w:pPr>
        <w:ind w:left="1425" w:hanging="360"/>
      </w:pPr>
      <w:rPr>
        <w:rFonts w:ascii="Symbol" w:hAnsi="Symbol" w:hint="default"/>
      </w:rPr>
    </w:lvl>
    <w:lvl w:ilvl="1" w:tplc="2220786A">
      <w:numFmt w:val="bullet"/>
      <w:lvlText w:val=""/>
      <w:lvlJc w:val="left"/>
      <w:pPr>
        <w:ind w:left="2145" w:hanging="360"/>
      </w:pPr>
      <w:rPr>
        <w:rFonts w:ascii="Symbol" w:eastAsiaTheme="minorHAnsi" w:hAnsi="Symbol" w:cstheme="minorBidi" w:hint="default"/>
      </w:rPr>
    </w:lvl>
    <w:lvl w:ilvl="2" w:tplc="08130005" w:tentative="1">
      <w:start w:val="1"/>
      <w:numFmt w:val="bullet"/>
      <w:lvlText w:val=""/>
      <w:lvlJc w:val="left"/>
      <w:pPr>
        <w:ind w:left="2865" w:hanging="360"/>
      </w:pPr>
      <w:rPr>
        <w:rFonts w:ascii="Wingdings" w:hAnsi="Wingdings" w:hint="default"/>
      </w:rPr>
    </w:lvl>
    <w:lvl w:ilvl="3" w:tplc="08130001" w:tentative="1">
      <w:start w:val="1"/>
      <w:numFmt w:val="bullet"/>
      <w:lvlText w:val=""/>
      <w:lvlJc w:val="left"/>
      <w:pPr>
        <w:ind w:left="3585" w:hanging="360"/>
      </w:pPr>
      <w:rPr>
        <w:rFonts w:ascii="Symbol" w:hAnsi="Symbol" w:hint="default"/>
      </w:rPr>
    </w:lvl>
    <w:lvl w:ilvl="4" w:tplc="08130003" w:tentative="1">
      <w:start w:val="1"/>
      <w:numFmt w:val="bullet"/>
      <w:lvlText w:val="o"/>
      <w:lvlJc w:val="left"/>
      <w:pPr>
        <w:ind w:left="4305" w:hanging="360"/>
      </w:pPr>
      <w:rPr>
        <w:rFonts w:ascii="Courier New" w:hAnsi="Courier New" w:cs="Courier New" w:hint="default"/>
      </w:rPr>
    </w:lvl>
    <w:lvl w:ilvl="5" w:tplc="08130005" w:tentative="1">
      <w:start w:val="1"/>
      <w:numFmt w:val="bullet"/>
      <w:lvlText w:val=""/>
      <w:lvlJc w:val="left"/>
      <w:pPr>
        <w:ind w:left="5025" w:hanging="360"/>
      </w:pPr>
      <w:rPr>
        <w:rFonts w:ascii="Wingdings" w:hAnsi="Wingdings" w:hint="default"/>
      </w:rPr>
    </w:lvl>
    <w:lvl w:ilvl="6" w:tplc="08130001" w:tentative="1">
      <w:start w:val="1"/>
      <w:numFmt w:val="bullet"/>
      <w:lvlText w:val=""/>
      <w:lvlJc w:val="left"/>
      <w:pPr>
        <w:ind w:left="5745" w:hanging="360"/>
      </w:pPr>
      <w:rPr>
        <w:rFonts w:ascii="Symbol" w:hAnsi="Symbol" w:hint="default"/>
      </w:rPr>
    </w:lvl>
    <w:lvl w:ilvl="7" w:tplc="08130003" w:tentative="1">
      <w:start w:val="1"/>
      <w:numFmt w:val="bullet"/>
      <w:lvlText w:val="o"/>
      <w:lvlJc w:val="left"/>
      <w:pPr>
        <w:ind w:left="6465" w:hanging="360"/>
      </w:pPr>
      <w:rPr>
        <w:rFonts w:ascii="Courier New" w:hAnsi="Courier New" w:cs="Courier New" w:hint="default"/>
      </w:rPr>
    </w:lvl>
    <w:lvl w:ilvl="8" w:tplc="08130005" w:tentative="1">
      <w:start w:val="1"/>
      <w:numFmt w:val="bullet"/>
      <w:lvlText w:val=""/>
      <w:lvlJc w:val="left"/>
      <w:pPr>
        <w:ind w:left="7185" w:hanging="360"/>
      </w:pPr>
      <w:rPr>
        <w:rFonts w:ascii="Wingdings" w:hAnsi="Wingdings" w:hint="default"/>
      </w:rPr>
    </w:lvl>
  </w:abstractNum>
  <w:abstractNum w:abstractNumId="16" w15:restartNumberingAfterBreak="0">
    <w:nsid w:val="58853218"/>
    <w:multiLevelType w:val="hybridMultilevel"/>
    <w:tmpl w:val="6346F238"/>
    <w:lvl w:ilvl="0" w:tplc="2D346B28">
      <w:start w:val="1"/>
      <w:numFmt w:val="decimal"/>
      <w:lvlText w:val="%1)"/>
      <w:lvlJc w:val="left"/>
      <w:pPr>
        <w:ind w:left="1068" w:hanging="360"/>
      </w:pPr>
      <w:rPr>
        <w:rFonts w:hint="default"/>
      </w:rPr>
    </w:lvl>
    <w:lvl w:ilvl="1" w:tplc="08130019" w:tentative="1">
      <w:start w:val="1"/>
      <w:numFmt w:val="lowerLetter"/>
      <w:lvlText w:val="%2."/>
      <w:lvlJc w:val="left"/>
      <w:pPr>
        <w:ind w:left="1788" w:hanging="360"/>
      </w:pPr>
    </w:lvl>
    <w:lvl w:ilvl="2" w:tplc="0813001B" w:tentative="1">
      <w:start w:val="1"/>
      <w:numFmt w:val="lowerRoman"/>
      <w:lvlText w:val="%3."/>
      <w:lvlJc w:val="right"/>
      <w:pPr>
        <w:ind w:left="2508" w:hanging="180"/>
      </w:pPr>
    </w:lvl>
    <w:lvl w:ilvl="3" w:tplc="0813000F" w:tentative="1">
      <w:start w:val="1"/>
      <w:numFmt w:val="decimal"/>
      <w:lvlText w:val="%4."/>
      <w:lvlJc w:val="left"/>
      <w:pPr>
        <w:ind w:left="3228" w:hanging="360"/>
      </w:pPr>
    </w:lvl>
    <w:lvl w:ilvl="4" w:tplc="08130019" w:tentative="1">
      <w:start w:val="1"/>
      <w:numFmt w:val="lowerLetter"/>
      <w:lvlText w:val="%5."/>
      <w:lvlJc w:val="left"/>
      <w:pPr>
        <w:ind w:left="3948" w:hanging="360"/>
      </w:pPr>
    </w:lvl>
    <w:lvl w:ilvl="5" w:tplc="0813001B" w:tentative="1">
      <w:start w:val="1"/>
      <w:numFmt w:val="lowerRoman"/>
      <w:lvlText w:val="%6."/>
      <w:lvlJc w:val="right"/>
      <w:pPr>
        <w:ind w:left="4668" w:hanging="180"/>
      </w:pPr>
    </w:lvl>
    <w:lvl w:ilvl="6" w:tplc="0813000F" w:tentative="1">
      <w:start w:val="1"/>
      <w:numFmt w:val="decimal"/>
      <w:lvlText w:val="%7."/>
      <w:lvlJc w:val="left"/>
      <w:pPr>
        <w:ind w:left="5388" w:hanging="360"/>
      </w:pPr>
    </w:lvl>
    <w:lvl w:ilvl="7" w:tplc="08130019" w:tentative="1">
      <w:start w:val="1"/>
      <w:numFmt w:val="lowerLetter"/>
      <w:lvlText w:val="%8."/>
      <w:lvlJc w:val="left"/>
      <w:pPr>
        <w:ind w:left="6108" w:hanging="360"/>
      </w:pPr>
    </w:lvl>
    <w:lvl w:ilvl="8" w:tplc="0813001B" w:tentative="1">
      <w:start w:val="1"/>
      <w:numFmt w:val="lowerRoman"/>
      <w:lvlText w:val="%9."/>
      <w:lvlJc w:val="right"/>
      <w:pPr>
        <w:ind w:left="6828" w:hanging="180"/>
      </w:pPr>
    </w:lvl>
  </w:abstractNum>
  <w:abstractNum w:abstractNumId="17" w15:restartNumberingAfterBreak="0">
    <w:nsid w:val="59223D9D"/>
    <w:multiLevelType w:val="hybridMultilevel"/>
    <w:tmpl w:val="154E9218"/>
    <w:lvl w:ilvl="0" w:tplc="53AA346C">
      <w:numFmt w:val="bullet"/>
      <w:lvlText w:val="-"/>
      <w:lvlJc w:val="left"/>
      <w:pPr>
        <w:tabs>
          <w:tab w:val="num" w:pos="720"/>
        </w:tabs>
        <w:ind w:left="720" w:hanging="360"/>
      </w:pPr>
      <w:rPr>
        <w:rFonts w:ascii="Times New Roman" w:eastAsia="Times New Roman" w:hAnsi="Times New Roman" w:cs="Times New Roman" w:hint="default"/>
      </w:rPr>
    </w:lvl>
    <w:lvl w:ilvl="1" w:tplc="08130003">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224CAD"/>
    <w:multiLevelType w:val="hybridMultilevel"/>
    <w:tmpl w:val="757EF642"/>
    <w:lvl w:ilvl="0" w:tplc="43BE1D3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0D3504F"/>
    <w:multiLevelType w:val="hybridMultilevel"/>
    <w:tmpl w:val="12525AA4"/>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6115249D"/>
    <w:multiLevelType w:val="hybridMultilevel"/>
    <w:tmpl w:val="013CABF8"/>
    <w:lvl w:ilvl="0" w:tplc="D3D632B0">
      <w:numFmt w:val="bullet"/>
      <w:lvlText w:val="•"/>
      <w:lvlJc w:val="left"/>
      <w:pPr>
        <w:ind w:left="1065" w:hanging="705"/>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427675D"/>
    <w:multiLevelType w:val="hybridMultilevel"/>
    <w:tmpl w:val="586E0FC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4862AA8"/>
    <w:multiLevelType w:val="hybridMultilevel"/>
    <w:tmpl w:val="31CE2730"/>
    <w:lvl w:ilvl="0" w:tplc="C0FE47C0">
      <w:numFmt w:val="bullet"/>
      <w:lvlText w:val="-"/>
      <w:lvlJc w:val="left"/>
      <w:pPr>
        <w:ind w:left="1428" w:hanging="360"/>
      </w:pPr>
      <w:rPr>
        <w:rFonts w:ascii="Calibri" w:eastAsiaTheme="minorHAnsi" w:hAnsi="Calibri" w:cs="Calibri"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23" w15:restartNumberingAfterBreak="0">
    <w:nsid w:val="6B3C2680"/>
    <w:multiLevelType w:val="hybridMultilevel"/>
    <w:tmpl w:val="7C5C7042"/>
    <w:lvl w:ilvl="0" w:tplc="43BE1D3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BBE2E27"/>
    <w:multiLevelType w:val="hybridMultilevel"/>
    <w:tmpl w:val="A4FCC1A2"/>
    <w:lvl w:ilvl="0" w:tplc="D3D632B0">
      <w:numFmt w:val="bullet"/>
      <w:lvlText w:val="•"/>
      <w:lvlJc w:val="left"/>
      <w:pPr>
        <w:ind w:left="1065" w:hanging="705"/>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F722934"/>
    <w:multiLevelType w:val="hybridMultilevel"/>
    <w:tmpl w:val="D4B47F04"/>
    <w:lvl w:ilvl="0" w:tplc="E960A1A6">
      <w:numFmt w:val="bullet"/>
      <w:lvlText w:val="•"/>
      <w:lvlJc w:val="left"/>
      <w:pPr>
        <w:ind w:left="1065" w:hanging="705"/>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3AF626D"/>
    <w:multiLevelType w:val="hybridMultilevel"/>
    <w:tmpl w:val="A0764772"/>
    <w:lvl w:ilvl="0" w:tplc="2212778C">
      <w:start w:val="2"/>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A9D19DE"/>
    <w:multiLevelType w:val="hybridMultilevel"/>
    <w:tmpl w:val="743481D4"/>
    <w:lvl w:ilvl="0" w:tplc="611E561A">
      <w:start w:val="3"/>
      <w:numFmt w:val="bullet"/>
      <w:lvlText w:val="•"/>
      <w:lvlJc w:val="left"/>
      <w:pPr>
        <w:ind w:left="1440" w:hanging="360"/>
      </w:pPr>
      <w:rPr>
        <w:rFonts w:ascii="Calibri" w:eastAsiaTheme="minorHAnsi" w:hAnsi="Calibri" w:cs="Calibri"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num w:numId="1">
    <w:abstractNumId w:val="8"/>
  </w:num>
  <w:num w:numId="2">
    <w:abstractNumId w:val="1"/>
  </w:num>
  <w:num w:numId="3">
    <w:abstractNumId w:val="11"/>
  </w:num>
  <w:num w:numId="4">
    <w:abstractNumId w:val="2"/>
  </w:num>
  <w:num w:numId="5">
    <w:abstractNumId w:val="17"/>
  </w:num>
  <w:num w:numId="6">
    <w:abstractNumId w:val="3"/>
  </w:num>
  <w:num w:numId="7">
    <w:abstractNumId w:val="26"/>
  </w:num>
  <w:num w:numId="8">
    <w:abstractNumId w:val="15"/>
  </w:num>
  <w:num w:numId="9">
    <w:abstractNumId w:val="20"/>
  </w:num>
  <w:num w:numId="10">
    <w:abstractNumId w:val="24"/>
  </w:num>
  <w:num w:numId="11">
    <w:abstractNumId w:val="5"/>
  </w:num>
  <w:num w:numId="12">
    <w:abstractNumId w:val="4"/>
  </w:num>
  <w:num w:numId="13">
    <w:abstractNumId w:val="25"/>
  </w:num>
  <w:num w:numId="14">
    <w:abstractNumId w:val="19"/>
  </w:num>
  <w:num w:numId="15">
    <w:abstractNumId w:val="27"/>
  </w:num>
  <w:num w:numId="16">
    <w:abstractNumId w:val="13"/>
  </w:num>
  <w:num w:numId="17">
    <w:abstractNumId w:val="12"/>
  </w:num>
  <w:num w:numId="18">
    <w:abstractNumId w:val="21"/>
  </w:num>
  <w:num w:numId="19">
    <w:abstractNumId w:val="10"/>
  </w:num>
  <w:num w:numId="20">
    <w:abstractNumId w:val="7"/>
  </w:num>
  <w:num w:numId="21">
    <w:abstractNumId w:val="23"/>
  </w:num>
  <w:num w:numId="22">
    <w:abstractNumId w:val="18"/>
  </w:num>
  <w:num w:numId="23">
    <w:abstractNumId w:val="0"/>
  </w:num>
  <w:num w:numId="24">
    <w:abstractNumId w:val="16"/>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22"/>
  </w:num>
  <w:num w:numId="28">
    <w:abstractNumId w:val="9"/>
  </w:num>
  <w:num w:numId="29">
    <w:abstractNumId w:val="1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attachedTemplate r:id="rId1"/>
  <w:defaultTabStop w:val="708"/>
  <w:hyphenationZone w:val="425"/>
  <w:characterSpacingControl w:val="doNotCompress"/>
  <w:hdrShapeDefaults>
    <o:shapedefaults v:ext="edit" spidmax="4813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CDD"/>
    <w:rsid w:val="00000F16"/>
    <w:rsid w:val="00003F47"/>
    <w:rsid w:val="00010EA7"/>
    <w:rsid w:val="00013A2A"/>
    <w:rsid w:val="0001576A"/>
    <w:rsid w:val="000162FF"/>
    <w:rsid w:val="0001779F"/>
    <w:rsid w:val="00017CCA"/>
    <w:rsid w:val="00021299"/>
    <w:rsid w:val="00023ED4"/>
    <w:rsid w:val="00024607"/>
    <w:rsid w:val="00025624"/>
    <w:rsid w:val="00026605"/>
    <w:rsid w:val="000356AF"/>
    <w:rsid w:val="00051C92"/>
    <w:rsid w:val="00051E5D"/>
    <w:rsid w:val="00051EB2"/>
    <w:rsid w:val="00056FBA"/>
    <w:rsid w:val="00057210"/>
    <w:rsid w:val="000607B2"/>
    <w:rsid w:val="000672A9"/>
    <w:rsid w:val="000676B9"/>
    <w:rsid w:val="0007055A"/>
    <w:rsid w:val="000744F1"/>
    <w:rsid w:val="00076EA2"/>
    <w:rsid w:val="000845BC"/>
    <w:rsid w:val="000867A6"/>
    <w:rsid w:val="000877A6"/>
    <w:rsid w:val="0009073B"/>
    <w:rsid w:val="00092559"/>
    <w:rsid w:val="00094C49"/>
    <w:rsid w:val="00094C8F"/>
    <w:rsid w:val="000956D2"/>
    <w:rsid w:val="000A03E2"/>
    <w:rsid w:val="000A1ACA"/>
    <w:rsid w:val="000A2F43"/>
    <w:rsid w:val="000A3E37"/>
    <w:rsid w:val="000B0C7A"/>
    <w:rsid w:val="000B1D98"/>
    <w:rsid w:val="000B366B"/>
    <w:rsid w:val="000B3FE9"/>
    <w:rsid w:val="000C0A0E"/>
    <w:rsid w:val="000C0A78"/>
    <w:rsid w:val="000C17FC"/>
    <w:rsid w:val="000C3EBF"/>
    <w:rsid w:val="000C3F43"/>
    <w:rsid w:val="000C6A4A"/>
    <w:rsid w:val="000C76EF"/>
    <w:rsid w:val="000C779B"/>
    <w:rsid w:val="000C7E29"/>
    <w:rsid w:val="000D2667"/>
    <w:rsid w:val="000D2E9E"/>
    <w:rsid w:val="000D3F7B"/>
    <w:rsid w:val="000D4F9D"/>
    <w:rsid w:val="000D6A02"/>
    <w:rsid w:val="000E26A5"/>
    <w:rsid w:val="000E5201"/>
    <w:rsid w:val="000E7FB0"/>
    <w:rsid w:val="000F0204"/>
    <w:rsid w:val="000F3BA5"/>
    <w:rsid w:val="000F5F55"/>
    <w:rsid w:val="00100AF4"/>
    <w:rsid w:val="001060DE"/>
    <w:rsid w:val="001106A2"/>
    <w:rsid w:val="001108AE"/>
    <w:rsid w:val="001126EA"/>
    <w:rsid w:val="00115662"/>
    <w:rsid w:val="00117678"/>
    <w:rsid w:val="00120D9B"/>
    <w:rsid w:val="00121AC1"/>
    <w:rsid w:val="00125ACA"/>
    <w:rsid w:val="0013168E"/>
    <w:rsid w:val="00131BCA"/>
    <w:rsid w:val="001336CB"/>
    <w:rsid w:val="001369F7"/>
    <w:rsid w:val="001415FD"/>
    <w:rsid w:val="0014239C"/>
    <w:rsid w:val="001438DA"/>
    <w:rsid w:val="0014419E"/>
    <w:rsid w:val="00150786"/>
    <w:rsid w:val="00151E76"/>
    <w:rsid w:val="0015660C"/>
    <w:rsid w:val="00161344"/>
    <w:rsid w:val="001635C3"/>
    <w:rsid w:val="00164D2B"/>
    <w:rsid w:val="001702B9"/>
    <w:rsid w:val="00170F92"/>
    <w:rsid w:val="001711B4"/>
    <w:rsid w:val="0017228C"/>
    <w:rsid w:val="0017446B"/>
    <w:rsid w:val="001757C2"/>
    <w:rsid w:val="001759A3"/>
    <w:rsid w:val="001834F1"/>
    <w:rsid w:val="0019038F"/>
    <w:rsid w:val="0019068E"/>
    <w:rsid w:val="00191854"/>
    <w:rsid w:val="0019337D"/>
    <w:rsid w:val="00195598"/>
    <w:rsid w:val="00195FC4"/>
    <w:rsid w:val="001964BD"/>
    <w:rsid w:val="001A0392"/>
    <w:rsid w:val="001A1451"/>
    <w:rsid w:val="001B0DB2"/>
    <w:rsid w:val="001B2D69"/>
    <w:rsid w:val="001B4D43"/>
    <w:rsid w:val="001B4F17"/>
    <w:rsid w:val="001B6906"/>
    <w:rsid w:val="001B760C"/>
    <w:rsid w:val="001C21D1"/>
    <w:rsid w:val="001C24F0"/>
    <w:rsid w:val="001C2971"/>
    <w:rsid w:val="001C2C23"/>
    <w:rsid w:val="001C2D14"/>
    <w:rsid w:val="001C2DCE"/>
    <w:rsid w:val="001C4F3D"/>
    <w:rsid w:val="001D2FA0"/>
    <w:rsid w:val="001D4B0E"/>
    <w:rsid w:val="001E16AE"/>
    <w:rsid w:val="001E2294"/>
    <w:rsid w:val="001E5E44"/>
    <w:rsid w:val="001E600C"/>
    <w:rsid w:val="001F1DDB"/>
    <w:rsid w:val="001F25E3"/>
    <w:rsid w:val="001F41E2"/>
    <w:rsid w:val="002001F9"/>
    <w:rsid w:val="002010A9"/>
    <w:rsid w:val="0020339C"/>
    <w:rsid w:val="0021015D"/>
    <w:rsid w:val="002102E6"/>
    <w:rsid w:val="00210B4D"/>
    <w:rsid w:val="00211940"/>
    <w:rsid w:val="0021234C"/>
    <w:rsid w:val="002137AF"/>
    <w:rsid w:val="002222AE"/>
    <w:rsid w:val="00227BC1"/>
    <w:rsid w:val="00234E23"/>
    <w:rsid w:val="00235BDA"/>
    <w:rsid w:val="002370BA"/>
    <w:rsid w:val="00243F38"/>
    <w:rsid w:val="002455C4"/>
    <w:rsid w:val="00246A1B"/>
    <w:rsid w:val="00246D65"/>
    <w:rsid w:val="002535E2"/>
    <w:rsid w:val="00253E94"/>
    <w:rsid w:val="0025486C"/>
    <w:rsid w:val="00260C24"/>
    <w:rsid w:val="00263811"/>
    <w:rsid w:val="002648B8"/>
    <w:rsid w:val="00264D3E"/>
    <w:rsid w:val="002668B5"/>
    <w:rsid w:val="002729FE"/>
    <w:rsid w:val="0027310A"/>
    <w:rsid w:val="0027497D"/>
    <w:rsid w:val="0028415D"/>
    <w:rsid w:val="00293B11"/>
    <w:rsid w:val="00293EA0"/>
    <w:rsid w:val="00295250"/>
    <w:rsid w:val="0029603E"/>
    <w:rsid w:val="00296D10"/>
    <w:rsid w:val="002A3629"/>
    <w:rsid w:val="002A6A09"/>
    <w:rsid w:val="002A759A"/>
    <w:rsid w:val="002B3050"/>
    <w:rsid w:val="002B4D7C"/>
    <w:rsid w:val="002B6758"/>
    <w:rsid w:val="002B68C7"/>
    <w:rsid w:val="002B76F5"/>
    <w:rsid w:val="002C0491"/>
    <w:rsid w:val="002C0E07"/>
    <w:rsid w:val="002C1070"/>
    <w:rsid w:val="002C22F3"/>
    <w:rsid w:val="002C3777"/>
    <w:rsid w:val="002C66E1"/>
    <w:rsid w:val="002D4972"/>
    <w:rsid w:val="002E1CDD"/>
    <w:rsid w:val="002E4087"/>
    <w:rsid w:val="002E6E56"/>
    <w:rsid w:val="002E77A1"/>
    <w:rsid w:val="002F2A37"/>
    <w:rsid w:val="002F5D7D"/>
    <w:rsid w:val="00300505"/>
    <w:rsid w:val="00300B04"/>
    <w:rsid w:val="00301DA7"/>
    <w:rsid w:val="00302237"/>
    <w:rsid w:val="00302AC2"/>
    <w:rsid w:val="0030363D"/>
    <w:rsid w:val="00306991"/>
    <w:rsid w:val="0031020D"/>
    <w:rsid w:val="00311D0B"/>
    <w:rsid w:val="00313AA0"/>
    <w:rsid w:val="00314765"/>
    <w:rsid w:val="0031534A"/>
    <w:rsid w:val="00315D26"/>
    <w:rsid w:val="00315DF8"/>
    <w:rsid w:val="00316639"/>
    <w:rsid w:val="00321144"/>
    <w:rsid w:val="00323A94"/>
    <w:rsid w:val="00327051"/>
    <w:rsid w:val="00331A48"/>
    <w:rsid w:val="00334E88"/>
    <w:rsid w:val="00335849"/>
    <w:rsid w:val="00337FD6"/>
    <w:rsid w:val="00340C36"/>
    <w:rsid w:val="003417C6"/>
    <w:rsid w:val="003417D6"/>
    <w:rsid w:val="003425A8"/>
    <w:rsid w:val="00346850"/>
    <w:rsid w:val="00347965"/>
    <w:rsid w:val="00351909"/>
    <w:rsid w:val="00351ABE"/>
    <w:rsid w:val="003535B2"/>
    <w:rsid w:val="00354334"/>
    <w:rsid w:val="003553A7"/>
    <w:rsid w:val="003636A5"/>
    <w:rsid w:val="0036398A"/>
    <w:rsid w:val="00370B92"/>
    <w:rsid w:val="00373C6D"/>
    <w:rsid w:val="00374A30"/>
    <w:rsid w:val="00374A34"/>
    <w:rsid w:val="00376341"/>
    <w:rsid w:val="003867B7"/>
    <w:rsid w:val="003906FF"/>
    <w:rsid w:val="00391C13"/>
    <w:rsid w:val="0039326D"/>
    <w:rsid w:val="00393535"/>
    <w:rsid w:val="00394CB5"/>
    <w:rsid w:val="00395850"/>
    <w:rsid w:val="0039673D"/>
    <w:rsid w:val="00397BB3"/>
    <w:rsid w:val="003A382E"/>
    <w:rsid w:val="003A7C76"/>
    <w:rsid w:val="003A7E32"/>
    <w:rsid w:val="003A7EBE"/>
    <w:rsid w:val="003B07E5"/>
    <w:rsid w:val="003B0F58"/>
    <w:rsid w:val="003B2AE7"/>
    <w:rsid w:val="003B5566"/>
    <w:rsid w:val="003B5882"/>
    <w:rsid w:val="003C0772"/>
    <w:rsid w:val="003C420B"/>
    <w:rsid w:val="003C6855"/>
    <w:rsid w:val="003D0DB9"/>
    <w:rsid w:val="003D1A7B"/>
    <w:rsid w:val="003D1B22"/>
    <w:rsid w:val="003D4AE0"/>
    <w:rsid w:val="003E29F7"/>
    <w:rsid w:val="003E3B86"/>
    <w:rsid w:val="003E45AE"/>
    <w:rsid w:val="003E4ECE"/>
    <w:rsid w:val="003E6504"/>
    <w:rsid w:val="003E6922"/>
    <w:rsid w:val="003F484A"/>
    <w:rsid w:val="003F5FBE"/>
    <w:rsid w:val="003F77BD"/>
    <w:rsid w:val="00404A22"/>
    <w:rsid w:val="004063E6"/>
    <w:rsid w:val="00410ACF"/>
    <w:rsid w:val="0041309D"/>
    <w:rsid w:val="004166B4"/>
    <w:rsid w:val="00417C9D"/>
    <w:rsid w:val="00421890"/>
    <w:rsid w:val="00427A05"/>
    <w:rsid w:val="00435578"/>
    <w:rsid w:val="00436082"/>
    <w:rsid w:val="004409C1"/>
    <w:rsid w:val="00441402"/>
    <w:rsid w:val="00445355"/>
    <w:rsid w:val="004516B1"/>
    <w:rsid w:val="0045243D"/>
    <w:rsid w:val="0045658D"/>
    <w:rsid w:val="00456B5D"/>
    <w:rsid w:val="00465C1D"/>
    <w:rsid w:val="00465F3B"/>
    <w:rsid w:val="004675C0"/>
    <w:rsid w:val="00471F94"/>
    <w:rsid w:val="0047352E"/>
    <w:rsid w:val="004803F8"/>
    <w:rsid w:val="00480493"/>
    <w:rsid w:val="00484776"/>
    <w:rsid w:val="00486300"/>
    <w:rsid w:val="00491869"/>
    <w:rsid w:val="00492AF2"/>
    <w:rsid w:val="0049601E"/>
    <w:rsid w:val="004A0D14"/>
    <w:rsid w:val="004A18BE"/>
    <w:rsid w:val="004B0DD9"/>
    <w:rsid w:val="004B2EA0"/>
    <w:rsid w:val="004B4BC3"/>
    <w:rsid w:val="004B6BE0"/>
    <w:rsid w:val="004C3197"/>
    <w:rsid w:val="004C696C"/>
    <w:rsid w:val="004C79AA"/>
    <w:rsid w:val="004D128F"/>
    <w:rsid w:val="004D1CFE"/>
    <w:rsid w:val="004D1D93"/>
    <w:rsid w:val="004D2C32"/>
    <w:rsid w:val="004D42BA"/>
    <w:rsid w:val="004D5035"/>
    <w:rsid w:val="004D6E58"/>
    <w:rsid w:val="004D7D15"/>
    <w:rsid w:val="004E5F78"/>
    <w:rsid w:val="004E7099"/>
    <w:rsid w:val="004F34AA"/>
    <w:rsid w:val="004F5A58"/>
    <w:rsid w:val="004F6756"/>
    <w:rsid w:val="004F6D46"/>
    <w:rsid w:val="00500DFF"/>
    <w:rsid w:val="00501FFD"/>
    <w:rsid w:val="005128F0"/>
    <w:rsid w:val="00516BFF"/>
    <w:rsid w:val="00517438"/>
    <w:rsid w:val="00520C9F"/>
    <w:rsid w:val="00521C60"/>
    <w:rsid w:val="00523618"/>
    <w:rsid w:val="00524C75"/>
    <w:rsid w:val="005271B1"/>
    <w:rsid w:val="005305C5"/>
    <w:rsid w:val="00532230"/>
    <w:rsid w:val="005356DF"/>
    <w:rsid w:val="00535FB9"/>
    <w:rsid w:val="00536428"/>
    <w:rsid w:val="00540E14"/>
    <w:rsid w:val="00541D54"/>
    <w:rsid w:val="005432F2"/>
    <w:rsid w:val="0054638F"/>
    <w:rsid w:val="00547B8C"/>
    <w:rsid w:val="00560356"/>
    <w:rsid w:val="00562076"/>
    <w:rsid w:val="00564BFE"/>
    <w:rsid w:val="005668E9"/>
    <w:rsid w:val="00570A5A"/>
    <w:rsid w:val="005713CB"/>
    <w:rsid w:val="00571E11"/>
    <w:rsid w:val="00574A39"/>
    <w:rsid w:val="00575C78"/>
    <w:rsid w:val="00580209"/>
    <w:rsid w:val="005807CF"/>
    <w:rsid w:val="005821AB"/>
    <w:rsid w:val="00582FF0"/>
    <w:rsid w:val="00585D44"/>
    <w:rsid w:val="00586530"/>
    <w:rsid w:val="0059310F"/>
    <w:rsid w:val="005931CC"/>
    <w:rsid w:val="00595D94"/>
    <w:rsid w:val="00595F5D"/>
    <w:rsid w:val="00597095"/>
    <w:rsid w:val="005A01B3"/>
    <w:rsid w:val="005A3B4F"/>
    <w:rsid w:val="005A55F4"/>
    <w:rsid w:val="005A6E7A"/>
    <w:rsid w:val="005B01B9"/>
    <w:rsid w:val="005B3F73"/>
    <w:rsid w:val="005B54A8"/>
    <w:rsid w:val="005B6E2F"/>
    <w:rsid w:val="005C157C"/>
    <w:rsid w:val="005C388A"/>
    <w:rsid w:val="005C735E"/>
    <w:rsid w:val="005D03A3"/>
    <w:rsid w:val="005D4223"/>
    <w:rsid w:val="005D520C"/>
    <w:rsid w:val="005E06A1"/>
    <w:rsid w:val="005E0E09"/>
    <w:rsid w:val="005E13B7"/>
    <w:rsid w:val="005E1A6F"/>
    <w:rsid w:val="005E51DB"/>
    <w:rsid w:val="005E7459"/>
    <w:rsid w:val="005F0284"/>
    <w:rsid w:val="005F0F3E"/>
    <w:rsid w:val="00600939"/>
    <w:rsid w:val="006018E8"/>
    <w:rsid w:val="00601AFC"/>
    <w:rsid w:val="006026F2"/>
    <w:rsid w:val="00603C25"/>
    <w:rsid w:val="00612CD9"/>
    <w:rsid w:val="00613773"/>
    <w:rsid w:val="00614D21"/>
    <w:rsid w:val="00615057"/>
    <w:rsid w:val="006153E2"/>
    <w:rsid w:val="00617484"/>
    <w:rsid w:val="00617F04"/>
    <w:rsid w:val="00620D10"/>
    <w:rsid w:val="00625050"/>
    <w:rsid w:val="006252CD"/>
    <w:rsid w:val="00625DC1"/>
    <w:rsid w:val="00626AE5"/>
    <w:rsid w:val="00636E78"/>
    <w:rsid w:val="00644EC2"/>
    <w:rsid w:val="00646912"/>
    <w:rsid w:val="0065136A"/>
    <w:rsid w:val="00654220"/>
    <w:rsid w:val="0065716E"/>
    <w:rsid w:val="00657439"/>
    <w:rsid w:val="0066175E"/>
    <w:rsid w:val="00661B2F"/>
    <w:rsid w:val="00661E16"/>
    <w:rsid w:val="00665D29"/>
    <w:rsid w:val="0066719A"/>
    <w:rsid w:val="00667805"/>
    <w:rsid w:val="00671C5F"/>
    <w:rsid w:val="00676A0F"/>
    <w:rsid w:val="00676E35"/>
    <w:rsid w:val="00684429"/>
    <w:rsid w:val="00685A02"/>
    <w:rsid w:val="00685CCC"/>
    <w:rsid w:val="00685FB9"/>
    <w:rsid w:val="006870E0"/>
    <w:rsid w:val="00692CDC"/>
    <w:rsid w:val="00693CF7"/>
    <w:rsid w:val="00695D0A"/>
    <w:rsid w:val="006975EF"/>
    <w:rsid w:val="006A1A16"/>
    <w:rsid w:val="006A5D89"/>
    <w:rsid w:val="006A669C"/>
    <w:rsid w:val="006A7230"/>
    <w:rsid w:val="006A7EBA"/>
    <w:rsid w:val="006B1310"/>
    <w:rsid w:val="006B1530"/>
    <w:rsid w:val="006B2421"/>
    <w:rsid w:val="006B4FAC"/>
    <w:rsid w:val="006B5E24"/>
    <w:rsid w:val="006B68E1"/>
    <w:rsid w:val="006B710C"/>
    <w:rsid w:val="006C13DE"/>
    <w:rsid w:val="006C1D9F"/>
    <w:rsid w:val="006C3178"/>
    <w:rsid w:val="006C4AB9"/>
    <w:rsid w:val="006C4B05"/>
    <w:rsid w:val="006C5AEE"/>
    <w:rsid w:val="006D240D"/>
    <w:rsid w:val="006D4F2E"/>
    <w:rsid w:val="006E5662"/>
    <w:rsid w:val="006F3638"/>
    <w:rsid w:val="006F71B2"/>
    <w:rsid w:val="00700801"/>
    <w:rsid w:val="007009C7"/>
    <w:rsid w:val="007010A5"/>
    <w:rsid w:val="00702A12"/>
    <w:rsid w:val="00703075"/>
    <w:rsid w:val="00703A73"/>
    <w:rsid w:val="0071794F"/>
    <w:rsid w:val="0072261B"/>
    <w:rsid w:val="007254D1"/>
    <w:rsid w:val="00725511"/>
    <w:rsid w:val="00730F43"/>
    <w:rsid w:val="00731B8D"/>
    <w:rsid w:val="00733CE0"/>
    <w:rsid w:val="00742EC5"/>
    <w:rsid w:val="00746B1E"/>
    <w:rsid w:val="00750A23"/>
    <w:rsid w:val="00750A3F"/>
    <w:rsid w:val="00754E13"/>
    <w:rsid w:val="00754E2F"/>
    <w:rsid w:val="00760950"/>
    <w:rsid w:val="00762311"/>
    <w:rsid w:val="007655C3"/>
    <w:rsid w:val="00770714"/>
    <w:rsid w:val="00772A18"/>
    <w:rsid w:val="00773A3E"/>
    <w:rsid w:val="00774970"/>
    <w:rsid w:val="0078236B"/>
    <w:rsid w:val="00786A1B"/>
    <w:rsid w:val="00797D4B"/>
    <w:rsid w:val="007A1D30"/>
    <w:rsid w:val="007A3AED"/>
    <w:rsid w:val="007A3ED5"/>
    <w:rsid w:val="007A46F2"/>
    <w:rsid w:val="007B2E87"/>
    <w:rsid w:val="007B2EC9"/>
    <w:rsid w:val="007B592F"/>
    <w:rsid w:val="007B5B19"/>
    <w:rsid w:val="007B7EFC"/>
    <w:rsid w:val="007C4E11"/>
    <w:rsid w:val="007C50B5"/>
    <w:rsid w:val="007D2481"/>
    <w:rsid w:val="007D38CD"/>
    <w:rsid w:val="007D406F"/>
    <w:rsid w:val="007D7CA6"/>
    <w:rsid w:val="007E0153"/>
    <w:rsid w:val="007E2C1C"/>
    <w:rsid w:val="007F033C"/>
    <w:rsid w:val="007F25CF"/>
    <w:rsid w:val="007F59ED"/>
    <w:rsid w:val="00800355"/>
    <w:rsid w:val="00802D11"/>
    <w:rsid w:val="0080300F"/>
    <w:rsid w:val="008065B3"/>
    <w:rsid w:val="008166D0"/>
    <w:rsid w:val="008176A9"/>
    <w:rsid w:val="00817AD8"/>
    <w:rsid w:val="008200D4"/>
    <w:rsid w:val="00820417"/>
    <w:rsid w:val="008263D3"/>
    <w:rsid w:val="00827FF3"/>
    <w:rsid w:val="008347F0"/>
    <w:rsid w:val="0084341D"/>
    <w:rsid w:val="008461A5"/>
    <w:rsid w:val="0084697D"/>
    <w:rsid w:val="008546A6"/>
    <w:rsid w:val="008573B3"/>
    <w:rsid w:val="00860EA6"/>
    <w:rsid w:val="00864247"/>
    <w:rsid w:val="008651FE"/>
    <w:rsid w:val="008709E3"/>
    <w:rsid w:val="00872AD8"/>
    <w:rsid w:val="00875921"/>
    <w:rsid w:val="008768A1"/>
    <w:rsid w:val="00877FBF"/>
    <w:rsid w:val="00880628"/>
    <w:rsid w:val="00881EB9"/>
    <w:rsid w:val="0088575E"/>
    <w:rsid w:val="0088645C"/>
    <w:rsid w:val="00886AF9"/>
    <w:rsid w:val="008910E2"/>
    <w:rsid w:val="00891B88"/>
    <w:rsid w:val="00892F82"/>
    <w:rsid w:val="00894930"/>
    <w:rsid w:val="008A0527"/>
    <w:rsid w:val="008A22E6"/>
    <w:rsid w:val="008A565B"/>
    <w:rsid w:val="008A781B"/>
    <w:rsid w:val="008B06E4"/>
    <w:rsid w:val="008B4E7C"/>
    <w:rsid w:val="008C3DD7"/>
    <w:rsid w:val="008C60CB"/>
    <w:rsid w:val="008C7F7E"/>
    <w:rsid w:val="008D009E"/>
    <w:rsid w:val="008D03A3"/>
    <w:rsid w:val="008D0809"/>
    <w:rsid w:val="008D1169"/>
    <w:rsid w:val="008D39C0"/>
    <w:rsid w:val="008D4BB2"/>
    <w:rsid w:val="008D4D9D"/>
    <w:rsid w:val="008D4F69"/>
    <w:rsid w:val="008D5A84"/>
    <w:rsid w:val="008D71B0"/>
    <w:rsid w:val="008F0DC6"/>
    <w:rsid w:val="008F15DD"/>
    <w:rsid w:val="008F3397"/>
    <w:rsid w:val="008F69B7"/>
    <w:rsid w:val="00901297"/>
    <w:rsid w:val="009055E0"/>
    <w:rsid w:val="00906C3C"/>
    <w:rsid w:val="009128E4"/>
    <w:rsid w:val="00914600"/>
    <w:rsid w:val="00914E5F"/>
    <w:rsid w:val="00921C99"/>
    <w:rsid w:val="0092709A"/>
    <w:rsid w:val="00930980"/>
    <w:rsid w:val="009313B2"/>
    <w:rsid w:val="009328F8"/>
    <w:rsid w:val="00934F55"/>
    <w:rsid w:val="00936337"/>
    <w:rsid w:val="009404B3"/>
    <w:rsid w:val="0094180B"/>
    <w:rsid w:val="00943F19"/>
    <w:rsid w:val="00943F55"/>
    <w:rsid w:val="00944345"/>
    <w:rsid w:val="00944387"/>
    <w:rsid w:val="00950E8B"/>
    <w:rsid w:val="0095364B"/>
    <w:rsid w:val="00954137"/>
    <w:rsid w:val="009541A4"/>
    <w:rsid w:val="00956561"/>
    <w:rsid w:val="00957D4E"/>
    <w:rsid w:val="00961968"/>
    <w:rsid w:val="00962195"/>
    <w:rsid w:val="0096295A"/>
    <w:rsid w:val="00965C57"/>
    <w:rsid w:val="00966E21"/>
    <w:rsid w:val="009703E4"/>
    <w:rsid w:val="0097329C"/>
    <w:rsid w:val="009744DB"/>
    <w:rsid w:val="00975DBC"/>
    <w:rsid w:val="00982D46"/>
    <w:rsid w:val="0098436F"/>
    <w:rsid w:val="0098463B"/>
    <w:rsid w:val="00990EC6"/>
    <w:rsid w:val="009914BF"/>
    <w:rsid w:val="00992CB6"/>
    <w:rsid w:val="00994E62"/>
    <w:rsid w:val="009963BE"/>
    <w:rsid w:val="00996DCF"/>
    <w:rsid w:val="009A17EB"/>
    <w:rsid w:val="009B0C8B"/>
    <w:rsid w:val="009B2F8D"/>
    <w:rsid w:val="009C170B"/>
    <w:rsid w:val="009C2F8C"/>
    <w:rsid w:val="009C431A"/>
    <w:rsid w:val="009C434F"/>
    <w:rsid w:val="009C5222"/>
    <w:rsid w:val="009D3738"/>
    <w:rsid w:val="009E324F"/>
    <w:rsid w:val="009E44BC"/>
    <w:rsid w:val="009E46B4"/>
    <w:rsid w:val="009E664D"/>
    <w:rsid w:val="009E6CA2"/>
    <w:rsid w:val="009F3EF3"/>
    <w:rsid w:val="009F6ACE"/>
    <w:rsid w:val="009F6F79"/>
    <w:rsid w:val="009F71DD"/>
    <w:rsid w:val="00A00604"/>
    <w:rsid w:val="00A01B20"/>
    <w:rsid w:val="00A01D93"/>
    <w:rsid w:val="00A03572"/>
    <w:rsid w:val="00A05E64"/>
    <w:rsid w:val="00A06458"/>
    <w:rsid w:val="00A10DE5"/>
    <w:rsid w:val="00A1101F"/>
    <w:rsid w:val="00A15075"/>
    <w:rsid w:val="00A15913"/>
    <w:rsid w:val="00A22CA4"/>
    <w:rsid w:val="00A24009"/>
    <w:rsid w:val="00A26F20"/>
    <w:rsid w:val="00A31BC5"/>
    <w:rsid w:val="00A32E50"/>
    <w:rsid w:val="00A36B68"/>
    <w:rsid w:val="00A36FDD"/>
    <w:rsid w:val="00A37300"/>
    <w:rsid w:val="00A37D2E"/>
    <w:rsid w:val="00A40940"/>
    <w:rsid w:val="00A410F7"/>
    <w:rsid w:val="00A45F52"/>
    <w:rsid w:val="00A46674"/>
    <w:rsid w:val="00A47021"/>
    <w:rsid w:val="00A47F1A"/>
    <w:rsid w:val="00A50E2C"/>
    <w:rsid w:val="00A50EF4"/>
    <w:rsid w:val="00A544F6"/>
    <w:rsid w:val="00A552F0"/>
    <w:rsid w:val="00A57641"/>
    <w:rsid w:val="00A57AE1"/>
    <w:rsid w:val="00A60610"/>
    <w:rsid w:val="00A607C2"/>
    <w:rsid w:val="00A60F8E"/>
    <w:rsid w:val="00A67468"/>
    <w:rsid w:val="00A70989"/>
    <w:rsid w:val="00A80B29"/>
    <w:rsid w:val="00A82A42"/>
    <w:rsid w:val="00A83651"/>
    <w:rsid w:val="00A83849"/>
    <w:rsid w:val="00A85A38"/>
    <w:rsid w:val="00A85D9F"/>
    <w:rsid w:val="00A8761C"/>
    <w:rsid w:val="00A90C56"/>
    <w:rsid w:val="00A9231C"/>
    <w:rsid w:val="00AA3F8E"/>
    <w:rsid w:val="00AA4CDD"/>
    <w:rsid w:val="00AA4D6F"/>
    <w:rsid w:val="00AA5958"/>
    <w:rsid w:val="00AA664C"/>
    <w:rsid w:val="00AB0F41"/>
    <w:rsid w:val="00AB13EA"/>
    <w:rsid w:val="00AB5D8F"/>
    <w:rsid w:val="00AB73A4"/>
    <w:rsid w:val="00AC40CD"/>
    <w:rsid w:val="00AC7BD5"/>
    <w:rsid w:val="00AD006A"/>
    <w:rsid w:val="00AD063F"/>
    <w:rsid w:val="00AD0B29"/>
    <w:rsid w:val="00AD192C"/>
    <w:rsid w:val="00AE23AE"/>
    <w:rsid w:val="00AE5219"/>
    <w:rsid w:val="00AE5D1E"/>
    <w:rsid w:val="00AE5E85"/>
    <w:rsid w:val="00AF129B"/>
    <w:rsid w:val="00AF534F"/>
    <w:rsid w:val="00AF6C84"/>
    <w:rsid w:val="00B027E2"/>
    <w:rsid w:val="00B032FB"/>
    <w:rsid w:val="00B05A00"/>
    <w:rsid w:val="00B06C42"/>
    <w:rsid w:val="00B124C7"/>
    <w:rsid w:val="00B126A9"/>
    <w:rsid w:val="00B159C0"/>
    <w:rsid w:val="00B17453"/>
    <w:rsid w:val="00B2065A"/>
    <w:rsid w:val="00B206BB"/>
    <w:rsid w:val="00B20B39"/>
    <w:rsid w:val="00B21346"/>
    <w:rsid w:val="00B21DE1"/>
    <w:rsid w:val="00B22101"/>
    <w:rsid w:val="00B22D21"/>
    <w:rsid w:val="00B23C76"/>
    <w:rsid w:val="00B34856"/>
    <w:rsid w:val="00B40869"/>
    <w:rsid w:val="00B471FF"/>
    <w:rsid w:val="00B514C9"/>
    <w:rsid w:val="00B519DD"/>
    <w:rsid w:val="00B51C9C"/>
    <w:rsid w:val="00B54C83"/>
    <w:rsid w:val="00B57A51"/>
    <w:rsid w:val="00B612B9"/>
    <w:rsid w:val="00B61519"/>
    <w:rsid w:val="00B62C2C"/>
    <w:rsid w:val="00B63DC9"/>
    <w:rsid w:val="00B6651C"/>
    <w:rsid w:val="00B66E09"/>
    <w:rsid w:val="00B6727E"/>
    <w:rsid w:val="00B70F7B"/>
    <w:rsid w:val="00B743FC"/>
    <w:rsid w:val="00B766F6"/>
    <w:rsid w:val="00B80229"/>
    <w:rsid w:val="00B81D5F"/>
    <w:rsid w:val="00B83958"/>
    <w:rsid w:val="00B859C4"/>
    <w:rsid w:val="00B86A1E"/>
    <w:rsid w:val="00BA0812"/>
    <w:rsid w:val="00BA27BA"/>
    <w:rsid w:val="00BA2E05"/>
    <w:rsid w:val="00BA3FA9"/>
    <w:rsid w:val="00BA6CCD"/>
    <w:rsid w:val="00BA7215"/>
    <w:rsid w:val="00BB06B7"/>
    <w:rsid w:val="00BB3DBB"/>
    <w:rsid w:val="00BB523F"/>
    <w:rsid w:val="00BC0FAB"/>
    <w:rsid w:val="00BC24F7"/>
    <w:rsid w:val="00BC4456"/>
    <w:rsid w:val="00BC5A51"/>
    <w:rsid w:val="00BD1C54"/>
    <w:rsid w:val="00BD248B"/>
    <w:rsid w:val="00BD3D0B"/>
    <w:rsid w:val="00BD52B9"/>
    <w:rsid w:val="00BD5D98"/>
    <w:rsid w:val="00BD6353"/>
    <w:rsid w:val="00BE07C5"/>
    <w:rsid w:val="00BE1068"/>
    <w:rsid w:val="00BE1FA3"/>
    <w:rsid w:val="00BE61DD"/>
    <w:rsid w:val="00BF0ACA"/>
    <w:rsid w:val="00BF3EE4"/>
    <w:rsid w:val="00C00390"/>
    <w:rsid w:val="00C04E5E"/>
    <w:rsid w:val="00C100FE"/>
    <w:rsid w:val="00C12849"/>
    <w:rsid w:val="00C14822"/>
    <w:rsid w:val="00C15340"/>
    <w:rsid w:val="00C21344"/>
    <w:rsid w:val="00C22605"/>
    <w:rsid w:val="00C3082A"/>
    <w:rsid w:val="00C30846"/>
    <w:rsid w:val="00C31D4B"/>
    <w:rsid w:val="00C32773"/>
    <w:rsid w:val="00C33A3F"/>
    <w:rsid w:val="00C3639F"/>
    <w:rsid w:val="00C36A56"/>
    <w:rsid w:val="00C40E66"/>
    <w:rsid w:val="00C41A0A"/>
    <w:rsid w:val="00C44185"/>
    <w:rsid w:val="00C55867"/>
    <w:rsid w:val="00C618B4"/>
    <w:rsid w:val="00C723D6"/>
    <w:rsid w:val="00C72B00"/>
    <w:rsid w:val="00C74650"/>
    <w:rsid w:val="00C75145"/>
    <w:rsid w:val="00C772C4"/>
    <w:rsid w:val="00C778C5"/>
    <w:rsid w:val="00C83A32"/>
    <w:rsid w:val="00C83D4B"/>
    <w:rsid w:val="00C86D42"/>
    <w:rsid w:val="00C95E0C"/>
    <w:rsid w:val="00CA089C"/>
    <w:rsid w:val="00CA0944"/>
    <w:rsid w:val="00CB2379"/>
    <w:rsid w:val="00CB4A1D"/>
    <w:rsid w:val="00CB5C2F"/>
    <w:rsid w:val="00CB799D"/>
    <w:rsid w:val="00CC165A"/>
    <w:rsid w:val="00CC3FA6"/>
    <w:rsid w:val="00CC448A"/>
    <w:rsid w:val="00CD2448"/>
    <w:rsid w:val="00CD4771"/>
    <w:rsid w:val="00CD58EC"/>
    <w:rsid w:val="00CE162E"/>
    <w:rsid w:val="00CE1A7D"/>
    <w:rsid w:val="00CE74D5"/>
    <w:rsid w:val="00CE7A08"/>
    <w:rsid w:val="00CF04A2"/>
    <w:rsid w:val="00CF1062"/>
    <w:rsid w:val="00CF12F3"/>
    <w:rsid w:val="00CF1591"/>
    <w:rsid w:val="00CF20C4"/>
    <w:rsid w:val="00CF284C"/>
    <w:rsid w:val="00CF523C"/>
    <w:rsid w:val="00CF5D18"/>
    <w:rsid w:val="00D00E4C"/>
    <w:rsid w:val="00D02D93"/>
    <w:rsid w:val="00D03A97"/>
    <w:rsid w:val="00D03AB0"/>
    <w:rsid w:val="00D056C1"/>
    <w:rsid w:val="00D05C85"/>
    <w:rsid w:val="00D06A2D"/>
    <w:rsid w:val="00D11F99"/>
    <w:rsid w:val="00D1323D"/>
    <w:rsid w:val="00D13357"/>
    <w:rsid w:val="00D15916"/>
    <w:rsid w:val="00D16CC4"/>
    <w:rsid w:val="00D202A3"/>
    <w:rsid w:val="00D260E7"/>
    <w:rsid w:val="00D317CB"/>
    <w:rsid w:val="00D31E8A"/>
    <w:rsid w:val="00D32E59"/>
    <w:rsid w:val="00D3665B"/>
    <w:rsid w:val="00D43FFB"/>
    <w:rsid w:val="00D44BA7"/>
    <w:rsid w:val="00D5085B"/>
    <w:rsid w:val="00D5228F"/>
    <w:rsid w:val="00D52CE8"/>
    <w:rsid w:val="00D604FB"/>
    <w:rsid w:val="00D610AE"/>
    <w:rsid w:val="00D62A2A"/>
    <w:rsid w:val="00D639B7"/>
    <w:rsid w:val="00D673BC"/>
    <w:rsid w:val="00D71418"/>
    <w:rsid w:val="00D728E7"/>
    <w:rsid w:val="00D72AF2"/>
    <w:rsid w:val="00D77073"/>
    <w:rsid w:val="00D80AB1"/>
    <w:rsid w:val="00D81918"/>
    <w:rsid w:val="00D85A75"/>
    <w:rsid w:val="00D90BC3"/>
    <w:rsid w:val="00D93BF5"/>
    <w:rsid w:val="00D96036"/>
    <w:rsid w:val="00D96851"/>
    <w:rsid w:val="00D96A7E"/>
    <w:rsid w:val="00DA067A"/>
    <w:rsid w:val="00DA6F1A"/>
    <w:rsid w:val="00DB28A2"/>
    <w:rsid w:val="00DB7614"/>
    <w:rsid w:val="00DC032A"/>
    <w:rsid w:val="00DC0AE1"/>
    <w:rsid w:val="00DC5BF6"/>
    <w:rsid w:val="00DD03E2"/>
    <w:rsid w:val="00DD226D"/>
    <w:rsid w:val="00DD4908"/>
    <w:rsid w:val="00DD5967"/>
    <w:rsid w:val="00DD701A"/>
    <w:rsid w:val="00DE165F"/>
    <w:rsid w:val="00DE1788"/>
    <w:rsid w:val="00DE3468"/>
    <w:rsid w:val="00DE3F7E"/>
    <w:rsid w:val="00DE4BD8"/>
    <w:rsid w:val="00DE776E"/>
    <w:rsid w:val="00DF10B5"/>
    <w:rsid w:val="00DF192C"/>
    <w:rsid w:val="00DF60D0"/>
    <w:rsid w:val="00E01EA1"/>
    <w:rsid w:val="00E06433"/>
    <w:rsid w:val="00E1071D"/>
    <w:rsid w:val="00E11240"/>
    <w:rsid w:val="00E12A3E"/>
    <w:rsid w:val="00E15E79"/>
    <w:rsid w:val="00E15FAA"/>
    <w:rsid w:val="00E17FAE"/>
    <w:rsid w:val="00E20164"/>
    <w:rsid w:val="00E3040C"/>
    <w:rsid w:val="00E37BB3"/>
    <w:rsid w:val="00E425F8"/>
    <w:rsid w:val="00E47C50"/>
    <w:rsid w:val="00E50EDE"/>
    <w:rsid w:val="00E54626"/>
    <w:rsid w:val="00E60771"/>
    <w:rsid w:val="00E61CA3"/>
    <w:rsid w:val="00E63C10"/>
    <w:rsid w:val="00E64AFD"/>
    <w:rsid w:val="00E73667"/>
    <w:rsid w:val="00E7476B"/>
    <w:rsid w:val="00E758D0"/>
    <w:rsid w:val="00E77522"/>
    <w:rsid w:val="00E818E0"/>
    <w:rsid w:val="00E81B72"/>
    <w:rsid w:val="00E82E39"/>
    <w:rsid w:val="00E83646"/>
    <w:rsid w:val="00E83785"/>
    <w:rsid w:val="00E8448C"/>
    <w:rsid w:val="00E87791"/>
    <w:rsid w:val="00E91EC0"/>
    <w:rsid w:val="00E92DDD"/>
    <w:rsid w:val="00E93546"/>
    <w:rsid w:val="00E942D1"/>
    <w:rsid w:val="00E96A79"/>
    <w:rsid w:val="00EA125B"/>
    <w:rsid w:val="00EA4721"/>
    <w:rsid w:val="00EB2474"/>
    <w:rsid w:val="00EB25DE"/>
    <w:rsid w:val="00EC04B6"/>
    <w:rsid w:val="00EC0EF5"/>
    <w:rsid w:val="00ED18E9"/>
    <w:rsid w:val="00ED3364"/>
    <w:rsid w:val="00ED38E4"/>
    <w:rsid w:val="00ED436B"/>
    <w:rsid w:val="00ED4605"/>
    <w:rsid w:val="00ED6406"/>
    <w:rsid w:val="00ED7360"/>
    <w:rsid w:val="00ED73B2"/>
    <w:rsid w:val="00ED76FD"/>
    <w:rsid w:val="00EE58C3"/>
    <w:rsid w:val="00EE746D"/>
    <w:rsid w:val="00EF0E4B"/>
    <w:rsid w:val="00EF1087"/>
    <w:rsid w:val="00EF5044"/>
    <w:rsid w:val="00EF5EFE"/>
    <w:rsid w:val="00EF7583"/>
    <w:rsid w:val="00EF7EB0"/>
    <w:rsid w:val="00F03B07"/>
    <w:rsid w:val="00F03BAD"/>
    <w:rsid w:val="00F07773"/>
    <w:rsid w:val="00F115B8"/>
    <w:rsid w:val="00F129B4"/>
    <w:rsid w:val="00F12EC2"/>
    <w:rsid w:val="00F1300C"/>
    <w:rsid w:val="00F17620"/>
    <w:rsid w:val="00F21492"/>
    <w:rsid w:val="00F22603"/>
    <w:rsid w:val="00F26CC9"/>
    <w:rsid w:val="00F32AC0"/>
    <w:rsid w:val="00F46AE0"/>
    <w:rsid w:val="00F62416"/>
    <w:rsid w:val="00F676DC"/>
    <w:rsid w:val="00F7013F"/>
    <w:rsid w:val="00F7080E"/>
    <w:rsid w:val="00F71A98"/>
    <w:rsid w:val="00F72897"/>
    <w:rsid w:val="00F746E7"/>
    <w:rsid w:val="00F759E8"/>
    <w:rsid w:val="00F852FF"/>
    <w:rsid w:val="00F874C3"/>
    <w:rsid w:val="00F87E33"/>
    <w:rsid w:val="00F90680"/>
    <w:rsid w:val="00F92EFB"/>
    <w:rsid w:val="00F9642A"/>
    <w:rsid w:val="00F97D70"/>
    <w:rsid w:val="00FA27B4"/>
    <w:rsid w:val="00FA3B1D"/>
    <w:rsid w:val="00FA3E12"/>
    <w:rsid w:val="00FA4829"/>
    <w:rsid w:val="00FA624B"/>
    <w:rsid w:val="00FA7085"/>
    <w:rsid w:val="00FA7B0E"/>
    <w:rsid w:val="00FB05F5"/>
    <w:rsid w:val="00FB1612"/>
    <w:rsid w:val="00FB1EC8"/>
    <w:rsid w:val="00FB2B30"/>
    <w:rsid w:val="00FB44DB"/>
    <w:rsid w:val="00FB6992"/>
    <w:rsid w:val="00FC2F19"/>
    <w:rsid w:val="00FC40FF"/>
    <w:rsid w:val="00FC453B"/>
    <w:rsid w:val="00FC459B"/>
    <w:rsid w:val="00FC6078"/>
    <w:rsid w:val="00FC6FCD"/>
    <w:rsid w:val="00FD2627"/>
    <w:rsid w:val="00FE47C2"/>
    <w:rsid w:val="00FF2144"/>
    <w:rsid w:val="00FF28B8"/>
    <w:rsid w:val="00FF5B31"/>
    <w:rsid w:val="00FF5C5B"/>
    <w:rsid w:val="00FF6AD9"/>
    <w:rsid w:val="00FF74C1"/>
    <w:rsid w:val="00FF7BB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48138"/>
    <o:shapelayout v:ext="edit">
      <o:idmap v:ext="edit" data="1"/>
    </o:shapelayout>
  </w:shapeDefaults>
  <w:decimalSymbol w:val=","/>
  <w:listSeparator w:val=","/>
  <w14:docId w14:val="7470C4AB"/>
  <w15:docId w15:val="{B7E56090-4A91-43DC-B4DC-D3EC7F7FA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E1CDD"/>
    <w:pPr>
      <w:spacing w:before="120" w:after="120" w:line="240" w:lineRule="atLeast"/>
    </w:pPr>
    <w:rPr>
      <w:sz w:val="20"/>
    </w:rPr>
  </w:style>
  <w:style w:type="paragraph" w:styleId="Kop1">
    <w:name w:val="heading 1"/>
    <w:aliases w:val="Kop 1 VEB"/>
    <w:basedOn w:val="Standaard"/>
    <w:next w:val="Standaard"/>
    <w:link w:val="Kop1Char"/>
    <w:uiPriority w:val="9"/>
    <w:qFormat/>
    <w:rsid w:val="00A8761C"/>
    <w:pPr>
      <w:keepNext/>
      <w:keepLines/>
      <w:numPr>
        <w:numId w:val="1"/>
      </w:numPr>
      <w:spacing w:before="240"/>
      <w:ind w:left="431" w:hanging="431"/>
      <w:outlineLvl w:val="0"/>
    </w:pPr>
    <w:rPr>
      <w:rFonts w:asciiTheme="majorHAnsi" w:eastAsiaTheme="majorEastAsia" w:hAnsiTheme="majorHAnsi" w:cstheme="majorBidi"/>
      <w:b/>
      <w:bCs/>
      <w:sz w:val="28"/>
      <w:szCs w:val="28"/>
    </w:rPr>
  </w:style>
  <w:style w:type="paragraph" w:styleId="Kop2">
    <w:name w:val="heading 2"/>
    <w:aliases w:val="Kop 2 VEB,Chapter x.x,H2,Heading 2a,h2,2,Header 2,l2,UNDERRUBRIK 1-2"/>
    <w:basedOn w:val="Standaard"/>
    <w:next w:val="Standaard"/>
    <w:link w:val="Kop2Char"/>
    <w:uiPriority w:val="9"/>
    <w:unhideWhenUsed/>
    <w:qFormat/>
    <w:rsid w:val="00A8761C"/>
    <w:pPr>
      <w:keepNext/>
      <w:keepLines/>
      <w:numPr>
        <w:ilvl w:val="1"/>
        <w:numId w:val="1"/>
      </w:numPr>
      <w:spacing w:before="240"/>
      <w:ind w:left="578" w:hanging="578"/>
      <w:outlineLvl w:val="1"/>
    </w:pPr>
    <w:rPr>
      <w:rFonts w:asciiTheme="majorHAnsi" w:eastAsiaTheme="majorEastAsia" w:hAnsiTheme="majorHAnsi" w:cstheme="majorBidi"/>
      <w:b/>
      <w:bCs/>
      <w:sz w:val="24"/>
      <w:szCs w:val="26"/>
    </w:rPr>
  </w:style>
  <w:style w:type="paragraph" w:styleId="Kop3">
    <w:name w:val="heading 3"/>
    <w:aliases w:val="Kop 3 VEB"/>
    <w:basedOn w:val="Standaard"/>
    <w:next w:val="Standaard"/>
    <w:link w:val="Kop3Char"/>
    <w:uiPriority w:val="9"/>
    <w:unhideWhenUsed/>
    <w:qFormat/>
    <w:rsid w:val="00A8761C"/>
    <w:pPr>
      <w:keepNext/>
      <w:keepLines/>
      <w:numPr>
        <w:ilvl w:val="2"/>
        <w:numId w:val="1"/>
      </w:numPr>
      <w:spacing w:before="240"/>
      <w:outlineLvl w:val="2"/>
    </w:pPr>
    <w:rPr>
      <w:rFonts w:asciiTheme="majorHAnsi" w:eastAsiaTheme="majorEastAsia" w:hAnsiTheme="majorHAnsi" w:cstheme="majorBidi"/>
      <w:b/>
      <w:bCs/>
    </w:rPr>
  </w:style>
  <w:style w:type="paragraph" w:styleId="Kop4">
    <w:name w:val="heading 4"/>
    <w:aliases w:val="Kop 4 VEB"/>
    <w:basedOn w:val="Standaard"/>
    <w:next w:val="Standaard"/>
    <w:link w:val="Kop4Char"/>
    <w:uiPriority w:val="9"/>
    <w:unhideWhenUsed/>
    <w:qFormat/>
    <w:rsid w:val="00A8761C"/>
    <w:pPr>
      <w:keepNext/>
      <w:keepLines/>
      <w:numPr>
        <w:ilvl w:val="3"/>
        <w:numId w:val="1"/>
      </w:numPr>
      <w:spacing w:before="240"/>
      <w:outlineLvl w:val="3"/>
    </w:pPr>
    <w:rPr>
      <w:rFonts w:asciiTheme="majorHAnsi" w:eastAsiaTheme="majorEastAsia" w:hAnsiTheme="majorHAnsi" w:cstheme="majorBidi"/>
      <w:b/>
      <w:bCs/>
      <w:iCs/>
    </w:rPr>
  </w:style>
  <w:style w:type="paragraph" w:styleId="Kop5">
    <w:name w:val="heading 5"/>
    <w:basedOn w:val="Standaard"/>
    <w:next w:val="Standaard"/>
    <w:link w:val="Kop5Char"/>
    <w:uiPriority w:val="9"/>
    <w:unhideWhenUsed/>
    <w:qFormat/>
    <w:rsid w:val="00A8761C"/>
    <w:pPr>
      <w:keepNext/>
      <w:keepLines/>
      <w:numPr>
        <w:ilvl w:val="4"/>
        <w:numId w:val="1"/>
      </w:numPr>
      <w:spacing w:before="240"/>
      <w:ind w:left="1009" w:hanging="1009"/>
      <w:outlineLvl w:val="4"/>
    </w:pPr>
    <w:rPr>
      <w:rFonts w:asciiTheme="majorHAnsi" w:eastAsiaTheme="majorEastAsia" w:hAnsiTheme="majorHAnsi" w:cstheme="majorBidi"/>
      <w:color w:val="0F3A57" w:themeColor="accent1" w:themeShade="7F"/>
    </w:rPr>
  </w:style>
  <w:style w:type="paragraph" w:styleId="Kop6">
    <w:name w:val="heading 6"/>
    <w:basedOn w:val="Standaard"/>
    <w:next w:val="Standaard"/>
    <w:link w:val="Kop6Char"/>
    <w:uiPriority w:val="9"/>
    <w:unhideWhenUsed/>
    <w:qFormat/>
    <w:rsid w:val="00A8761C"/>
    <w:pPr>
      <w:keepNext/>
      <w:keepLines/>
      <w:numPr>
        <w:ilvl w:val="5"/>
        <w:numId w:val="1"/>
      </w:numPr>
      <w:spacing w:before="240"/>
      <w:ind w:left="1151" w:hanging="1151"/>
      <w:outlineLvl w:val="5"/>
    </w:pPr>
    <w:rPr>
      <w:rFonts w:asciiTheme="majorHAnsi" w:eastAsiaTheme="majorEastAsia" w:hAnsiTheme="majorHAnsi" w:cstheme="majorBidi"/>
      <w:i/>
      <w:iCs/>
      <w:color w:val="0F3A57" w:themeColor="accent1" w:themeShade="7F"/>
    </w:rPr>
  </w:style>
  <w:style w:type="paragraph" w:styleId="Kop7">
    <w:name w:val="heading 7"/>
    <w:basedOn w:val="Standaard"/>
    <w:next w:val="Standaard"/>
    <w:link w:val="Kop7Char"/>
    <w:uiPriority w:val="9"/>
    <w:unhideWhenUsed/>
    <w:qFormat/>
    <w:rsid w:val="00A8761C"/>
    <w:pPr>
      <w:keepNext/>
      <w:keepLines/>
      <w:numPr>
        <w:ilvl w:val="6"/>
        <w:numId w:val="1"/>
      </w:numPr>
      <w:spacing w:before="240"/>
      <w:ind w:left="1298" w:hanging="1298"/>
      <w:outlineLvl w:val="6"/>
    </w:pPr>
    <w:rPr>
      <w:rFonts w:asciiTheme="majorHAnsi" w:eastAsiaTheme="majorEastAsia" w:hAnsiTheme="majorHAnsi" w:cstheme="majorBidi"/>
      <w:i/>
      <w:iCs/>
      <w:color w:val="2D5CAC" w:themeColor="text1" w:themeTint="BF"/>
    </w:rPr>
  </w:style>
  <w:style w:type="paragraph" w:styleId="Kop8">
    <w:name w:val="heading 8"/>
    <w:aliases w:val="Heading 8 TLS"/>
    <w:basedOn w:val="Standaard"/>
    <w:next w:val="Standaard"/>
    <w:link w:val="Kop8Char"/>
    <w:uiPriority w:val="9"/>
    <w:unhideWhenUsed/>
    <w:qFormat/>
    <w:rsid w:val="00A8761C"/>
    <w:pPr>
      <w:keepNext/>
      <w:keepLines/>
      <w:numPr>
        <w:ilvl w:val="7"/>
        <w:numId w:val="1"/>
      </w:numPr>
      <w:spacing w:before="240"/>
      <w:outlineLvl w:val="7"/>
    </w:pPr>
    <w:rPr>
      <w:rFonts w:asciiTheme="majorHAnsi" w:eastAsiaTheme="majorEastAsia" w:hAnsiTheme="majorHAnsi" w:cstheme="majorBidi"/>
      <w:color w:val="2D5CAC" w:themeColor="text1" w:themeTint="BF"/>
      <w:szCs w:val="20"/>
    </w:rPr>
  </w:style>
  <w:style w:type="paragraph" w:styleId="Kop9">
    <w:name w:val="heading 9"/>
    <w:aliases w:val="Heading 9 TLS"/>
    <w:basedOn w:val="Standaard"/>
    <w:next w:val="Standaard"/>
    <w:link w:val="Kop9Char"/>
    <w:uiPriority w:val="9"/>
    <w:unhideWhenUsed/>
    <w:qFormat/>
    <w:rsid w:val="00A8761C"/>
    <w:pPr>
      <w:keepNext/>
      <w:keepLines/>
      <w:numPr>
        <w:ilvl w:val="8"/>
        <w:numId w:val="1"/>
      </w:numPr>
      <w:spacing w:before="200"/>
      <w:outlineLvl w:val="8"/>
    </w:pPr>
    <w:rPr>
      <w:rFonts w:asciiTheme="majorHAnsi" w:eastAsiaTheme="majorEastAsia" w:hAnsiTheme="majorHAnsi" w:cstheme="majorBidi"/>
      <w:i/>
      <w:iCs/>
      <w:color w:val="2D5CAC"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Kop 1 VEB Char"/>
    <w:basedOn w:val="Standaardalinea-lettertype"/>
    <w:link w:val="Kop1"/>
    <w:uiPriority w:val="9"/>
    <w:rsid w:val="00A8761C"/>
    <w:rPr>
      <w:rFonts w:asciiTheme="majorHAnsi" w:eastAsiaTheme="majorEastAsia" w:hAnsiTheme="majorHAnsi" w:cstheme="majorBidi"/>
      <w:b/>
      <w:bCs/>
      <w:sz w:val="28"/>
      <w:szCs w:val="28"/>
    </w:rPr>
  </w:style>
  <w:style w:type="character" w:customStyle="1" w:styleId="Kop2Char">
    <w:name w:val="Kop 2 Char"/>
    <w:aliases w:val="Kop 2 VEB Char,Chapter x.x Char,H2 Char,Heading 2a Char,h2 Char,2 Char,Header 2 Char,l2 Char,UNDERRUBRIK 1-2 Char"/>
    <w:basedOn w:val="Standaardalinea-lettertype"/>
    <w:link w:val="Kop2"/>
    <w:uiPriority w:val="9"/>
    <w:rsid w:val="00A8761C"/>
    <w:rPr>
      <w:rFonts w:asciiTheme="majorHAnsi" w:eastAsiaTheme="majorEastAsia" w:hAnsiTheme="majorHAnsi" w:cstheme="majorBidi"/>
      <w:b/>
      <w:bCs/>
      <w:sz w:val="24"/>
      <w:szCs w:val="26"/>
    </w:rPr>
  </w:style>
  <w:style w:type="character" w:customStyle="1" w:styleId="Kop3Char">
    <w:name w:val="Kop 3 Char"/>
    <w:aliases w:val="Kop 3 VEB Char"/>
    <w:basedOn w:val="Standaardalinea-lettertype"/>
    <w:link w:val="Kop3"/>
    <w:uiPriority w:val="9"/>
    <w:rsid w:val="00A8761C"/>
    <w:rPr>
      <w:rFonts w:asciiTheme="majorHAnsi" w:eastAsiaTheme="majorEastAsia" w:hAnsiTheme="majorHAnsi" w:cstheme="majorBidi"/>
      <w:b/>
      <w:bCs/>
      <w:sz w:val="20"/>
    </w:rPr>
  </w:style>
  <w:style w:type="character" w:customStyle="1" w:styleId="Kop4Char">
    <w:name w:val="Kop 4 Char"/>
    <w:aliases w:val="Kop 4 VEB Char"/>
    <w:basedOn w:val="Standaardalinea-lettertype"/>
    <w:link w:val="Kop4"/>
    <w:uiPriority w:val="9"/>
    <w:rsid w:val="00A8761C"/>
    <w:rPr>
      <w:rFonts w:asciiTheme="majorHAnsi" w:eastAsiaTheme="majorEastAsia" w:hAnsiTheme="majorHAnsi" w:cstheme="majorBidi"/>
      <w:b/>
      <w:bCs/>
      <w:iCs/>
      <w:sz w:val="20"/>
    </w:rPr>
  </w:style>
  <w:style w:type="character" w:customStyle="1" w:styleId="Kop5Char">
    <w:name w:val="Kop 5 Char"/>
    <w:basedOn w:val="Standaardalinea-lettertype"/>
    <w:link w:val="Kop5"/>
    <w:uiPriority w:val="9"/>
    <w:rsid w:val="00A8761C"/>
    <w:rPr>
      <w:rFonts w:asciiTheme="majorHAnsi" w:eastAsiaTheme="majorEastAsia" w:hAnsiTheme="majorHAnsi" w:cstheme="majorBidi"/>
      <w:color w:val="0F3A57" w:themeColor="accent1" w:themeShade="7F"/>
      <w:sz w:val="20"/>
    </w:rPr>
  </w:style>
  <w:style w:type="character" w:customStyle="1" w:styleId="Kop6Char">
    <w:name w:val="Kop 6 Char"/>
    <w:basedOn w:val="Standaardalinea-lettertype"/>
    <w:link w:val="Kop6"/>
    <w:uiPriority w:val="9"/>
    <w:rsid w:val="00A8761C"/>
    <w:rPr>
      <w:rFonts w:asciiTheme="majorHAnsi" w:eastAsiaTheme="majorEastAsia" w:hAnsiTheme="majorHAnsi" w:cstheme="majorBidi"/>
      <w:i/>
      <w:iCs/>
      <w:color w:val="0F3A57" w:themeColor="accent1" w:themeShade="7F"/>
      <w:sz w:val="20"/>
    </w:rPr>
  </w:style>
  <w:style w:type="character" w:customStyle="1" w:styleId="Kop7Char">
    <w:name w:val="Kop 7 Char"/>
    <w:basedOn w:val="Standaardalinea-lettertype"/>
    <w:link w:val="Kop7"/>
    <w:uiPriority w:val="9"/>
    <w:rsid w:val="00A8761C"/>
    <w:rPr>
      <w:rFonts w:asciiTheme="majorHAnsi" w:eastAsiaTheme="majorEastAsia" w:hAnsiTheme="majorHAnsi" w:cstheme="majorBidi"/>
      <w:i/>
      <w:iCs/>
      <w:color w:val="2D5CAC" w:themeColor="text1" w:themeTint="BF"/>
      <w:sz w:val="20"/>
    </w:rPr>
  </w:style>
  <w:style w:type="paragraph" w:styleId="Geenafstand">
    <w:name w:val="No Spacing"/>
    <w:uiPriority w:val="1"/>
    <w:qFormat/>
    <w:rsid w:val="00D16CC4"/>
    <w:pPr>
      <w:spacing w:after="0" w:line="240" w:lineRule="auto"/>
    </w:pPr>
    <w:rPr>
      <w:sz w:val="20"/>
    </w:rPr>
  </w:style>
  <w:style w:type="character" w:customStyle="1" w:styleId="Kop8Char">
    <w:name w:val="Kop 8 Char"/>
    <w:aliases w:val="Heading 8 TLS Char"/>
    <w:basedOn w:val="Standaardalinea-lettertype"/>
    <w:link w:val="Kop8"/>
    <w:uiPriority w:val="9"/>
    <w:rsid w:val="00A8761C"/>
    <w:rPr>
      <w:rFonts w:asciiTheme="majorHAnsi" w:eastAsiaTheme="majorEastAsia" w:hAnsiTheme="majorHAnsi" w:cstheme="majorBidi"/>
      <w:color w:val="2D5CAC" w:themeColor="text1" w:themeTint="BF"/>
      <w:sz w:val="20"/>
      <w:szCs w:val="20"/>
    </w:rPr>
  </w:style>
  <w:style w:type="character" w:customStyle="1" w:styleId="Kop9Char">
    <w:name w:val="Kop 9 Char"/>
    <w:aliases w:val="Heading 9 TLS Char"/>
    <w:basedOn w:val="Standaardalinea-lettertype"/>
    <w:link w:val="Kop9"/>
    <w:uiPriority w:val="9"/>
    <w:rsid w:val="00A8761C"/>
    <w:rPr>
      <w:rFonts w:asciiTheme="majorHAnsi" w:eastAsiaTheme="majorEastAsia" w:hAnsiTheme="majorHAnsi" w:cstheme="majorBidi"/>
      <w:i/>
      <w:iCs/>
      <w:color w:val="2D5CAC" w:themeColor="text1" w:themeTint="BF"/>
      <w:sz w:val="20"/>
      <w:szCs w:val="20"/>
    </w:rPr>
  </w:style>
  <w:style w:type="paragraph" w:styleId="Koptekst">
    <w:name w:val="header"/>
    <w:basedOn w:val="Standaard"/>
    <w:link w:val="KoptekstChar"/>
    <w:unhideWhenUsed/>
    <w:rsid w:val="008709E3"/>
    <w:pPr>
      <w:tabs>
        <w:tab w:val="center" w:pos="4536"/>
        <w:tab w:val="right" w:pos="9072"/>
      </w:tabs>
    </w:pPr>
  </w:style>
  <w:style w:type="character" w:customStyle="1" w:styleId="KoptekstChar">
    <w:name w:val="Koptekst Char"/>
    <w:basedOn w:val="Standaardalinea-lettertype"/>
    <w:link w:val="Koptekst"/>
    <w:uiPriority w:val="99"/>
    <w:rsid w:val="008709E3"/>
    <w:rPr>
      <w:sz w:val="20"/>
    </w:rPr>
  </w:style>
  <w:style w:type="paragraph" w:styleId="Voettekst">
    <w:name w:val="footer"/>
    <w:basedOn w:val="Standaard"/>
    <w:link w:val="VoettekstChar"/>
    <w:unhideWhenUsed/>
    <w:rsid w:val="008709E3"/>
    <w:pPr>
      <w:tabs>
        <w:tab w:val="center" w:pos="4536"/>
        <w:tab w:val="right" w:pos="9072"/>
      </w:tabs>
    </w:pPr>
  </w:style>
  <w:style w:type="character" w:customStyle="1" w:styleId="VoettekstChar">
    <w:name w:val="Voettekst Char"/>
    <w:basedOn w:val="Standaardalinea-lettertype"/>
    <w:link w:val="Voettekst"/>
    <w:rsid w:val="008709E3"/>
    <w:rPr>
      <w:sz w:val="20"/>
    </w:rPr>
  </w:style>
  <w:style w:type="paragraph" w:customStyle="1" w:styleId="Titels">
    <w:name w:val="Titels"/>
    <w:basedOn w:val="Standaard"/>
    <w:next w:val="Standaard"/>
    <w:rsid w:val="00665D29"/>
    <w:pPr>
      <w:pBdr>
        <w:top w:val="single" w:sz="4" w:space="7" w:color="auto"/>
        <w:left w:val="single" w:sz="4" w:space="4" w:color="auto"/>
        <w:bottom w:val="single" w:sz="4" w:space="7" w:color="auto"/>
        <w:right w:val="single" w:sz="4" w:space="4" w:color="auto"/>
      </w:pBdr>
      <w:spacing w:before="360" w:after="360"/>
    </w:pPr>
    <w:rPr>
      <w:rFonts w:asciiTheme="majorHAnsi" w:eastAsia="Times New Roman" w:hAnsiTheme="majorHAnsi" w:cs="Times New Roman"/>
      <w:b/>
      <w:sz w:val="32"/>
      <w:szCs w:val="20"/>
      <w:lang w:val="nl-NL" w:eastAsia="nl-BE"/>
    </w:rPr>
  </w:style>
  <w:style w:type="table" w:styleId="Tabelraster">
    <w:name w:val="Table Grid"/>
    <w:basedOn w:val="Standaardtabel"/>
    <w:uiPriority w:val="59"/>
    <w:rsid w:val="00665D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aliases w:val="Opsomming (punt),Lettre d'introduction"/>
    <w:basedOn w:val="Standaard"/>
    <w:link w:val="LijstalineaChar"/>
    <w:uiPriority w:val="34"/>
    <w:qFormat/>
    <w:rsid w:val="00943F55"/>
    <w:pPr>
      <w:spacing w:line="240" w:lineRule="auto"/>
      <w:ind w:left="720"/>
    </w:pPr>
    <w:rPr>
      <w:rFonts w:ascii="Calibri" w:hAnsi="Calibri" w:cs="Calibri"/>
      <w:lang w:eastAsia="nl-BE"/>
    </w:rPr>
  </w:style>
  <w:style w:type="paragraph" w:styleId="Titel">
    <w:name w:val="Title"/>
    <w:basedOn w:val="Standaard"/>
    <w:next w:val="Standaard"/>
    <w:link w:val="TitelChar"/>
    <w:uiPriority w:val="10"/>
    <w:rsid w:val="000D2E9E"/>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D2E9E"/>
    <w:rPr>
      <w:rFonts w:asciiTheme="majorHAnsi" w:eastAsiaTheme="majorEastAsia" w:hAnsiTheme="majorHAnsi" w:cstheme="majorBidi"/>
      <w:spacing w:val="-10"/>
      <w:kern w:val="28"/>
      <w:sz w:val="56"/>
      <w:szCs w:val="56"/>
    </w:rPr>
  </w:style>
  <w:style w:type="character" w:styleId="Hyperlink">
    <w:name w:val="Hyperlink"/>
    <w:basedOn w:val="Standaardalinea-lettertype"/>
    <w:uiPriority w:val="99"/>
    <w:unhideWhenUsed/>
    <w:rsid w:val="000D6A02"/>
    <w:rPr>
      <w:color w:val="0000FF"/>
      <w:u w:val="single"/>
    </w:rPr>
  </w:style>
  <w:style w:type="paragraph" w:styleId="Duidelijkcitaat">
    <w:name w:val="Intense Quote"/>
    <w:basedOn w:val="Standaard"/>
    <w:next w:val="Standaard"/>
    <w:link w:val="DuidelijkcitaatChar"/>
    <w:uiPriority w:val="30"/>
    <w:qFormat/>
    <w:rsid w:val="002E1CDD"/>
    <w:pPr>
      <w:pBdr>
        <w:top w:val="single" w:sz="4" w:space="10" w:color="1E75AF" w:themeColor="accent1"/>
        <w:bottom w:val="single" w:sz="4" w:space="10" w:color="1E75AF" w:themeColor="accent1"/>
      </w:pBdr>
      <w:spacing w:before="360" w:after="360"/>
      <w:ind w:left="864" w:right="864"/>
      <w:jc w:val="center"/>
    </w:pPr>
    <w:rPr>
      <w:i/>
      <w:iCs/>
      <w:color w:val="1E75AF" w:themeColor="accent1"/>
    </w:rPr>
  </w:style>
  <w:style w:type="character" w:customStyle="1" w:styleId="DuidelijkcitaatChar">
    <w:name w:val="Duidelijk citaat Char"/>
    <w:basedOn w:val="Standaardalinea-lettertype"/>
    <w:link w:val="Duidelijkcitaat"/>
    <w:uiPriority w:val="30"/>
    <w:rsid w:val="002E1CDD"/>
    <w:rPr>
      <w:i/>
      <w:iCs/>
      <w:color w:val="1E75AF" w:themeColor="accent1"/>
      <w:sz w:val="20"/>
    </w:rPr>
  </w:style>
  <w:style w:type="paragraph" w:styleId="Kopvaninhoudsopgave">
    <w:name w:val="TOC Heading"/>
    <w:basedOn w:val="Kop1"/>
    <w:next w:val="Standaard"/>
    <w:uiPriority w:val="39"/>
    <w:unhideWhenUsed/>
    <w:qFormat/>
    <w:rsid w:val="002E1CDD"/>
    <w:pPr>
      <w:numPr>
        <w:numId w:val="0"/>
      </w:numPr>
      <w:spacing w:line="259" w:lineRule="auto"/>
      <w:outlineLvl w:val="9"/>
    </w:pPr>
    <w:rPr>
      <w:b w:val="0"/>
      <w:bCs w:val="0"/>
      <w:color w:val="165782" w:themeColor="accent1" w:themeShade="BF"/>
      <w:sz w:val="32"/>
      <w:szCs w:val="32"/>
      <w:lang w:eastAsia="nl-BE"/>
    </w:rPr>
  </w:style>
  <w:style w:type="paragraph" w:styleId="Inhopg1">
    <w:name w:val="toc 1"/>
    <w:basedOn w:val="Standaard"/>
    <w:next w:val="Standaard"/>
    <w:autoRedefine/>
    <w:uiPriority w:val="39"/>
    <w:unhideWhenUsed/>
    <w:rsid w:val="005668E9"/>
    <w:pPr>
      <w:spacing w:after="100"/>
    </w:pPr>
  </w:style>
  <w:style w:type="paragraph" w:styleId="Inhopg2">
    <w:name w:val="toc 2"/>
    <w:basedOn w:val="Standaard"/>
    <w:next w:val="Standaard"/>
    <w:autoRedefine/>
    <w:uiPriority w:val="39"/>
    <w:unhideWhenUsed/>
    <w:rsid w:val="005668E9"/>
    <w:pPr>
      <w:spacing w:after="100"/>
      <w:ind w:left="200"/>
    </w:pPr>
  </w:style>
  <w:style w:type="paragraph" w:styleId="Inhopg3">
    <w:name w:val="toc 3"/>
    <w:basedOn w:val="Standaard"/>
    <w:next w:val="Standaard"/>
    <w:autoRedefine/>
    <w:uiPriority w:val="39"/>
    <w:unhideWhenUsed/>
    <w:rsid w:val="005668E9"/>
    <w:pPr>
      <w:spacing w:after="100"/>
      <w:ind w:left="400"/>
    </w:pPr>
  </w:style>
  <w:style w:type="character" w:customStyle="1" w:styleId="LijstalineaChar">
    <w:name w:val="Lijstalinea Char"/>
    <w:aliases w:val="Opsomming (punt) Char,Lettre d'introduction Char"/>
    <w:link w:val="Lijstalinea"/>
    <w:uiPriority w:val="34"/>
    <w:rsid w:val="00943F55"/>
    <w:rPr>
      <w:rFonts w:ascii="Calibri" w:hAnsi="Calibri" w:cs="Calibri"/>
      <w:sz w:val="20"/>
      <w:lang w:eastAsia="nl-BE"/>
    </w:rPr>
  </w:style>
  <w:style w:type="paragraph" w:styleId="Voetnoottekst">
    <w:name w:val="footnote text"/>
    <w:basedOn w:val="Standaard"/>
    <w:link w:val="VoetnoottekstChar"/>
    <w:uiPriority w:val="99"/>
    <w:semiHidden/>
    <w:unhideWhenUsed/>
    <w:rsid w:val="00313AA0"/>
    <w:pPr>
      <w:spacing w:before="0" w:after="0" w:line="240" w:lineRule="auto"/>
    </w:pPr>
    <w:rPr>
      <w:szCs w:val="20"/>
    </w:rPr>
  </w:style>
  <w:style w:type="character" w:customStyle="1" w:styleId="VoetnoottekstChar">
    <w:name w:val="Voetnoottekst Char"/>
    <w:basedOn w:val="Standaardalinea-lettertype"/>
    <w:link w:val="Voetnoottekst"/>
    <w:uiPriority w:val="99"/>
    <w:semiHidden/>
    <w:rsid w:val="00313AA0"/>
    <w:rPr>
      <w:sz w:val="20"/>
      <w:szCs w:val="20"/>
    </w:rPr>
  </w:style>
  <w:style w:type="character" w:styleId="Voetnootmarkering">
    <w:name w:val="footnote reference"/>
    <w:basedOn w:val="Standaardalinea-lettertype"/>
    <w:uiPriority w:val="99"/>
    <w:semiHidden/>
    <w:unhideWhenUsed/>
    <w:rsid w:val="00313AA0"/>
    <w:rPr>
      <w:vertAlign w:val="superscript"/>
    </w:rPr>
  </w:style>
  <w:style w:type="character" w:styleId="Verwijzingopmerking">
    <w:name w:val="annotation reference"/>
    <w:basedOn w:val="Standaardalinea-lettertype"/>
    <w:uiPriority w:val="99"/>
    <w:semiHidden/>
    <w:unhideWhenUsed/>
    <w:rsid w:val="00535FB9"/>
    <w:rPr>
      <w:sz w:val="16"/>
      <w:szCs w:val="16"/>
    </w:rPr>
  </w:style>
  <w:style w:type="paragraph" w:styleId="Tekstopmerking">
    <w:name w:val="annotation text"/>
    <w:basedOn w:val="Standaard"/>
    <w:link w:val="TekstopmerkingChar"/>
    <w:uiPriority w:val="99"/>
    <w:semiHidden/>
    <w:unhideWhenUsed/>
    <w:rsid w:val="00535FB9"/>
    <w:pPr>
      <w:spacing w:before="0" w:after="160" w:line="240" w:lineRule="auto"/>
    </w:pPr>
    <w:rPr>
      <w:szCs w:val="20"/>
    </w:rPr>
  </w:style>
  <w:style w:type="character" w:customStyle="1" w:styleId="TekstopmerkingChar">
    <w:name w:val="Tekst opmerking Char"/>
    <w:basedOn w:val="Standaardalinea-lettertype"/>
    <w:link w:val="Tekstopmerking"/>
    <w:uiPriority w:val="99"/>
    <w:semiHidden/>
    <w:rsid w:val="00535FB9"/>
    <w:rPr>
      <w:sz w:val="20"/>
      <w:szCs w:val="20"/>
    </w:rPr>
  </w:style>
  <w:style w:type="paragraph" w:styleId="Normaalweb">
    <w:name w:val="Normal (Web)"/>
    <w:basedOn w:val="Standaard"/>
    <w:uiPriority w:val="99"/>
    <w:semiHidden/>
    <w:unhideWhenUsed/>
    <w:rsid w:val="006B710C"/>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Subtielebenadrukking">
    <w:name w:val="Subtle Emphasis"/>
    <w:basedOn w:val="Standaardalinea-lettertype"/>
    <w:uiPriority w:val="19"/>
    <w:qFormat/>
    <w:rsid w:val="00491869"/>
    <w:rPr>
      <w:i/>
      <w:iCs/>
      <w:color w:val="2D5CAC" w:themeColor="text1" w:themeTint="BF"/>
    </w:rPr>
  </w:style>
  <w:style w:type="paragraph" w:styleId="Ondertitel">
    <w:name w:val="Subtitle"/>
    <w:basedOn w:val="Standaard"/>
    <w:next w:val="Standaard"/>
    <w:link w:val="OndertitelChar"/>
    <w:uiPriority w:val="11"/>
    <w:qFormat/>
    <w:rsid w:val="00943F55"/>
    <w:pPr>
      <w:numPr>
        <w:ilvl w:val="1"/>
      </w:numPr>
      <w:spacing w:after="160"/>
    </w:pPr>
    <w:rPr>
      <w:rFonts w:eastAsiaTheme="minorEastAsia"/>
      <w:color w:val="376DCA" w:themeColor="text1" w:themeTint="A5"/>
      <w:spacing w:val="15"/>
    </w:rPr>
  </w:style>
  <w:style w:type="character" w:customStyle="1" w:styleId="OndertitelChar">
    <w:name w:val="Ondertitel Char"/>
    <w:basedOn w:val="Standaardalinea-lettertype"/>
    <w:link w:val="Ondertitel"/>
    <w:uiPriority w:val="11"/>
    <w:rsid w:val="00943F55"/>
    <w:rPr>
      <w:rFonts w:eastAsiaTheme="minorEastAsia"/>
      <w:color w:val="376DCA" w:themeColor="text1" w:themeTint="A5"/>
      <w:spacing w:val="15"/>
      <w:sz w:val="20"/>
    </w:rPr>
  </w:style>
  <w:style w:type="paragraph" w:styleId="Onderwerpvanopmerking">
    <w:name w:val="annotation subject"/>
    <w:basedOn w:val="Tekstopmerking"/>
    <w:next w:val="Tekstopmerking"/>
    <w:link w:val="OnderwerpvanopmerkingChar"/>
    <w:uiPriority w:val="99"/>
    <w:semiHidden/>
    <w:unhideWhenUsed/>
    <w:rsid w:val="00FA4829"/>
    <w:pPr>
      <w:spacing w:before="120" w:after="120"/>
    </w:pPr>
    <w:rPr>
      <w:b/>
      <w:bCs/>
    </w:rPr>
  </w:style>
  <w:style w:type="character" w:customStyle="1" w:styleId="OnderwerpvanopmerkingChar">
    <w:name w:val="Onderwerp van opmerking Char"/>
    <w:basedOn w:val="TekstopmerkingChar"/>
    <w:link w:val="Onderwerpvanopmerking"/>
    <w:uiPriority w:val="99"/>
    <w:semiHidden/>
    <w:rsid w:val="00FA4829"/>
    <w:rPr>
      <w:b/>
      <w:bCs/>
      <w:sz w:val="20"/>
      <w:szCs w:val="20"/>
    </w:rPr>
  </w:style>
  <w:style w:type="paragraph" w:styleId="Revisie">
    <w:name w:val="Revision"/>
    <w:hidden/>
    <w:uiPriority w:val="99"/>
    <w:semiHidden/>
    <w:rsid w:val="00FA4829"/>
    <w:pPr>
      <w:spacing w:after="0" w:line="240" w:lineRule="auto"/>
    </w:pPr>
    <w:rPr>
      <w:sz w:val="20"/>
    </w:rPr>
  </w:style>
  <w:style w:type="paragraph" w:styleId="Ballontekst">
    <w:name w:val="Balloon Text"/>
    <w:basedOn w:val="Standaard"/>
    <w:link w:val="BallontekstChar"/>
    <w:uiPriority w:val="99"/>
    <w:semiHidden/>
    <w:unhideWhenUsed/>
    <w:rsid w:val="00FA4829"/>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A4829"/>
    <w:rPr>
      <w:rFonts w:ascii="Segoe UI" w:hAnsi="Segoe UI" w:cs="Segoe UI"/>
      <w:sz w:val="18"/>
      <w:szCs w:val="18"/>
    </w:rPr>
  </w:style>
  <w:style w:type="paragraph" w:customStyle="1" w:styleId="paragraph">
    <w:name w:val="paragraph"/>
    <w:basedOn w:val="Standaard"/>
    <w:rsid w:val="007D38CD"/>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normaltextrun">
    <w:name w:val="normaltextrun"/>
    <w:basedOn w:val="Standaardalinea-lettertype"/>
    <w:rsid w:val="007D38CD"/>
  </w:style>
  <w:style w:type="character" w:customStyle="1" w:styleId="eop">
    <w:name w:val="eop"/>
    <w:basedOn w:val="Standaardalinea-lettertype"/>
    <w:rsid w:val="007D38CD"/>
  </w:style>
  <w:style w:type="table" w:styleId="Rastertabel1licht-Accent1">
    <w:name w:val="Grid Table 1 Light Accent 1"/>
    <w:basedOn w:val="Standaardtabel"/>
    <w:uiPriority w:val="46"/>
    <w:rsid w:val="00E47C50"/>
    <w:pPr>
      <w:spacing w:after="0" w:line="240" w:lineRule="auto"/>
    </w:pPr>
    <w:tblPr>
      <w:tblStyleRowBandSize w:val="1"/>
      <w:tblStyleColBandSize w:val="1"/>
      <w:tblBorders>
        <w:top w:val="single" w:sz="4" w:space="0" w:color="96CAED" w:themeColor="accent1" w:themeTint="66"/>
        <w:left w:val="single" w:sz="4" w:space="0" w:color="96CAED" w:themeColor="accent1" w:themeTint="66"/>
        <w:bottom w:val="single" w:sz="4" w:space="0" w:color="96CAED" w:themeColor="accent1" w:themeTint="66"/>
        <w:right w:val="single" w:sz="4" w:space="0" w:color="96CAED" w:themeColor="accent1" w:themeTint="66"/>
        <w:insideH w:val="single" w:sz="4" w:space="0" w:color="96CAED" w:themeColor="accent1" w:themeTint="66"/>
        <w:insideV w:val="single" w:sz="4" w:space="0" w:color="96CAED" w:themeColor="accent1" w:themeTint="66"/>
      </w:tblBorders>
    </w:tblPr>
    <w:tblStylePr w:type="firstRow">
      <w:rPr>
        <w:b/>
        <w:bCs/>
      </w:rPr>
      <w:tblPr/>
      <w:tcPr>
        <w:tcBorders>
          <w:bottom w:val="single" w:sz="12" w:space="0" w:color="62B0E4" w:themeColor="accent1" w:themeTint="99"/>
        </w:tcBorders>
      </w:tcPr>
    </w:tblStylePr>
    <w:tblStylePr w:type="lastRow">
      <w:rPr>
        <w:b/>
        <w:bCs/>
      </w:rPr>
      <w:tblPr/>
      <w:tcPr>
        <w:tcBorders>
          <w:top w:val="double" w:sz="2" w:space="0" w:color="62B0E4" w:themeColor="accent1" w:themeTint="99"/>
        </w:tcBorders>
      </w:tcPr>
    </w:tblStylePr>
    <w:tblStylePr w:type="firstCol">
      <w:rPr>
        <w:b/>
        <w:bCs/>
      </w:rPr>
    </w:tblStylePr>
    <w:tblStylePr w:type="lastCol">
      <w:rPr>
        <w:b/>
        <w:bCs/>
      </w:rPr>
    </w:tblStylePr>
  </w:style>
  <w:style w:type="character" w:customStyle="1" w:styleId="tabchar">
    <w:name w:val="tabchar"/>
    <w:basedOn w:val="Standaardalinea-lettertype"/>
    <w:rsid w:val="00B06C42"/>
  </w:style>
  <w:style w:type="character" w:styleId="Tekstvantijdelijkeaanduiding">
    <w:name w:val="Placeholder Text"/>
    <w:basedOn w:val="Standaardalinea-lettertype"/>
    <w:uiPriority w:val="99"/>
    <w:semiHidden/>
    <w:rsid w:val="00B81D5F"/>
    <w:rPr>
      <w:color w:val="808080"/>
    </w:rPr>
  </w:style>
  <w:style w:type="character" w:styleId="GevolgdeHyperlink">
    <w:name w:val="FollowedHyperlink"/>
    <w:basedOn w:val="Standaardalinea-lettertype"/>
    <w:uiPriority w:val="99"/>
    <w:semiHidden/>
    <w:unhideWhenUsed/>
    <w:rsid w:val="008651FE"/>
    <w:rPr>
      <w:color w:val="19335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960791">
      <w:bodyDiv w:val="1"/>
      <w:marLeft w:val="0"/>
      <w:marRight w:val="0"/>
      <w:marTop w:val="0"/>
      <w:marBottom w:val="0"/>
      <w:divBdr>
        <w:top w:val="none" w:sz="0" w:space="0" w:color="auto"/>
        <w:left w:val="none" w:sz="0" w:space="0" w:color="auto"/>
        <w:bottom w:val="none" w:sz="0" w:space="0" w:color="auto"/>
        <w:right w:val="none" w:sz="0" w:space="0" w:color="auto"/>
      </w:divBdr>
    </w:div>
    <w:div w:id="830830850">
      <w:bodyDiv w:val="1"/>
      <w:marLeft w:val="0"/>
      <w:marRight w:val="0"/>
      <w:marTop w:val="0"/>
      <w:marBottom w:val="0"/>
      <w:divBdr>
        <w:top w:val="none" w:sz="0" w:space="0" w:color="auto"/>
        <w:left w:val="none" w:sz="0" w:space="0" w:color="auto"/>
        <w:bottom w:val="none" w:sz="0" w:space="0" w:color="auto"/>
        <w:right w:val="none" w:sz="0" w:space="0" w:color="auto"/>
      </w:divBdr>
      <w:divsChild>
        <w:div w:id="985082709">
          <w:marLeft w:val="0"/>
          <w:marRight w:val="0"/>
          <w:marTop w:val="0"/>
          <w:marBottom w:val="0"/>
          <w:divBdr>
            <w:top w:val="none" w:sz="0" w:space="0" w:color="auto"/>
            <w:left w:val="none" w:sz="0" w:space="0" w:color="auto"/>
            <w:bottom w:val="none" w:sz="0" w:space="0" w:color="auto"/>
            <w:right w:val="none" w:sz="0" w:space="0" w:color="auto"/>
          </w:divBdr>
          <w:divsChild>
            <w:div w:id="1940795603">
              <w:marLeft w:val="0"/>
              <w:marRight w:val="0"/>
              <w:marTop w:val="0"/>
              <w:marBottom w:val="0"/>
              <w:divBdr>
                <w:top w:val="none" w:sz="0" w:space="0" w:color="auto"/>
                <w:left w:val="none" w:sz="0" w:space="0" w:color="auto"/>
                <w:bottom w:val="none" w:sz="0" w:space="0" w:color="auto"/>
                <w:right w:val="none" w:sz="0" w:space="0" w:color="auto"/>
              </w:divBdr>
            </w:div>
            <w:div w:id="449011740">
              <w:marLeft w:val="0"/>
              <w:marRight w:val="0"/>
              <w:marTop w:val="0"/>
              <w:marBottom w:val="0"/>
              <w:divBdr>
                <w:top w:val="none" w:sz="0" w:space="0" w:color="auto"/>
                <w:left w:val="none" w:sz="0" w:space="0" w:color="auto"/>
                <w:bottom w:val="none" w:sz="0" w:space="0" w:color="auto"/>
                <w:right w:val="none" w:sz="0" w:space="0" w:color="auto"/>
              </w:divBdr>
            </w:div>
            <w:div w:id="672032240">
              <w:marLeft w:val="0"/>
              <w:marRight w:val="0"/>
              <w:marTop w:val="0"/>
              <w:marBottom w:val="0"/>
              <w:divBdr>
                <w:top w:val="none" w:sz="0" w:space="0" w:color="auto"/>
                <w:left w:val="none" w:sz="0" w:space="0" w:color="auto"/>
                <w:bottom w:val="none" w:sz="0" w:space="0" w:color="auto"/>
                <w:right w:val="none" w:sz="0" w:space="0" w:color="auto"/>
              </w:divBdr>
            </w:div>
            <w:div w:id="706834005">
              <w:marLeft w:val="0"/>
              <w:marRight w:val="0"/>
              <w:marTop w:val="0"/>
              <w:marBottom w:val="0"/>
              <w:divBdr>
                <w:top w:val="none" w:sz="0" w:space="0" w:color="auto"/>
                <w:left w:val="none" w:sz="0" w:space="0" w:color="auto"/>
                <w:bottom w:val="none" w:sz="0" w:space="0" w:color="auto"/>
                <w:right w:val="none" w:sz="0" w:space="0" w:color="auto"/>
              </w:divBdr>
            </w:div>
            <w:div w:id="1345127374">
              <w:marLeft w:val="0"/>
              <w:marRight w:val="0"/>
              <w:marTop w:val="0"/>
              <w:marBottom w:val="0"/>
              <w:divBdr>
                <w:top w:val="none" w:sz="0" w:space="0" w:color="auto"/>
                <w:left w:val="none" w:sz="0" w:space="0" w:color="auto"/>
                <w:bottom w:val="none" w:sz="0" w:space="0" w:color="auto"/>
                <w:right w:val="none" w:sz="0" w:space="0" w:color="auto"/>
              </w:divBdr>
            </w:div>
            <w:div w:id="1933850587">
              <w:marLeft w:val="0"/>
              <w:marRight w:val="0"/>
              <w:marTop w:val="0"/>
              <w:marBottom w:val="0"/>
              <w:divBdr>
                <w:top w:val="none" w:sz="0" w:space="0" w:color="auto"/>
                <w:left w:val="none" w:sz="0" w:space="0" w:color="auto"/>
                <w:bottom w:val="none" w:sz="0" w:space="0" w:color="auto"/>
                <w:right w:val="none" w:sz="0" w:space="0" w:color="auto"/>
              </w:divBdr>
            </w:div>
            <w:div w:id="1442456730">
              <w:marLeft w:val="0"/>
              <w:marRight w:val="0"/>
              <w:marTop w:val="0"/>
              <w:marBottom w:val="0"/>
              <w:divBdr>
                <w:top w:val="none" w:sz="0" w:space="0" w:color="auto"/>
                <w:left w:val="none" w:sz="0" w:space="0" w:color="auto"/>
                <w:bottom w:val="none" w:sz="0" w:space="0" w:color="auto"/>
                <w:right w:val="none" w:sz="0" w:space="0" w:color="auto"/>
              </w:divBdr>
            </w:div>
          </w:divsChild>
        </w:div>
        <w:div w:id="977958679">
          <w:marLeft w:val="0"/>
          <w:marRight w:val="0"/>
          <w:marTop w:val="0"/>
          <w:marBottom w:val="0"/>
          <w:divBdr>
            <w:top w:val="none" w:sz="0" w:space="0" w:color="auto"/>
            <w:left w:val="none" w:sz="0" w:space="0" w:color="auto"/>
            <w:bottom w:val="none" w:sz="0" w:space="0" w:color="auto"/>
            <w:right w:val="none" w:sz="0" w:space="0" w:color="auto"/>
          </w:divBdr>
          <w:divsChild>
            <w:div w:id="418673596">
              <w:marLeft w:val="0"/>
              <w:marRight w:val="0"/>
              <w:marTop w:val="0"/>
              <w:marBottom w:val="0"/>
              <w:divBdr>
                <w:top w:val="none" w:sz="0" w:space="0" w:color="auto"/>
                <w:left w:val="none" w:sz="0" w:space="0" w:color="auto"/>
                <w:bottom w:val="none" w:sz="0" w:space="0" w:color="auto"/>
                <w:right w:val="none" w:sz="0" w:space="0" w:color="auto"/>
              </w:divBdr>
            </w:div>
            <w:div w:id="773213655">
              <w:marLeft w:val="0"/>
              <w:marRight w:val="0"/>
              <w:marTop w:val="0"/>
              <w:marBottom w:val="0"/>
              <w:divBdr>
                <w:top w:val="none" w:sz="0" w:space="0" w:color="auto"/>
                <w:left w:val="none" w:sz="0" w:space="0" w:color="auto"/>
                <w:bottom w:val="none" w:sz="0" w:space="0" w:color="auto"/>
                <w:right w:val="none" w:sz="0" w:space="0" w:color="auto"/>
              </w:divBdr>
            </w:div>
            <w:div w:id="1329477841">
              <w:marLeft w:val="0"/>
              <w:marRight w:val="0"/>
              <w:marTop w:val="0"/>
              <w:marBottom w:val="0"/>
              <w:divBdr>
                <w:top w:val="none" w:sz="0" w:space="0" w:color="auto"/>
                <w:left w:val="none" w:sz="0" w:space="0" w:color="auto"/>
                <w:bottom w:val="none" w:sz="0" w:space="0" w:color="auto"/>
                <w:right w:val="none" w:sz="0" w:space="0" w:color="auto"/>
              </w:divBdr>
            </w:div>
            <w:div w:id="996957403">
              <w:marLeft w:val="0"/>
              <w:marRight w:val="0"/>
              <w:marTop w:val="0"/>
              <w:marBottom w:val="0"/>
              <w:divBdr>
                <w:top w:val="none" w:sz="0" w:space="0" w:color="auto"/>
                <w:left w:val="none" w:sz="0" w:space="0" w:color="auto"/>
                <w:bottom w:val="none" w:sz="0" w:space="0" w:color="auto"/>
                <w:right w:val="none" w:sz="0" w:space="0" w:color="auto"/>
              </w:divBdr>
            </w:div>
            <w:div w:id="1919053752">
              <w:marLeft w:val="0"/>
              <w:marRight w:val="0"/>
              <w:marTop w:val="0"/>
              <w:marBottom w:val="0"/>
              <w:divBdr>
                <w:top w:val="none" w:sz="0" w:space="0" w:color="auto"/>
                <w:left w:val="none" w:sz="0" w:space="0" w:color="auto"/>
                <w:bottom w:val="none" w:sz="0" w:space="0" w:color="auto"/>
                <w:right w:val="none" w:sz="0" w:space="0" w:color="auto"/>
              </w:divBdr>
            </w:div>
            <w:div w:id="313146638">
              <w:marLeft w:val="0"/>
              <w:marRight w:val="0"/>
              <w:marTop w:val="0"/>
              <w:marBottom w:val="0"/>
              <w:divBdr>
                <w:top w:val="none" w:sz="0" w:space="0" w:color="auto"/>
                <w:left w:val="none" w:sz="0" w:space="0" w:color="auto"/>
                <w:bottom w:val="none" w:sz="0" w:space="0" w:color="auto"/>
                <w:right w:val="none" w:sz="0" w:space="0" w:color="auto"/>
              </w:divBdr>
            </w:div>
            <w:div w:id="399181780">
              <w:marLeft w:val="0"/>
              <w:marRight w:val="0"/>
              <w:marTop w:val="0"/>
              <w:marBottom w:val="0"/>
              <w:divBdr>
                <w:top w:val="none" w:sz="0" w:space="0" w:color="auto"/>
                <w:left w:val="none" w:sz="0" w:space="0" w:color="auto"/>
                <w:bottom w:val="none" w:sz="0" w:space="0" w:color="auto"/>
                <w:right w:val="none" w:sz="0" w:space="0" w:color="auto"/>
              </w:divBdr>
            </w:div>
            <w:div w:id="1223098865">
              <w:marLeft w:val="0"/>
              <w:marRight w:val="0"/>
              <w:marTop w:val="0"/>
              <w:marBottom w:val="0"/>
              <w:divBdr>
                <w:top w:val="none" w:sz="0" w:space="0" w:color="auto"/>
                <w:left w:val="none" w:sz="0" w:space="0" w:color="auto"/>
                <w:bottom w:val="none" w:sz="0" w:space="0" w:color="auto"/>
                <w:right w:val="none" w:sz="0" w:space="0" w:color="auto"/>
              </w:divBdr>
            </w:div>
            <w:div w:id="2065445634">
              <w:marLeft w:val="0"/>
              <w:marRight w:val="0"/>
              <w:marTop w:val="0"/>
              <w:marBottom w:val="0"/>
              <w:divBdr>
                <w:top w:val="none" w:sz="0" w:space="0" w:color="auto"/>
                <w:left w:val="none" w:sz="0" w:space="0" w:color="auto"/>
                <w:bottom w:val="none" w:sz="0" w:space="0" w:color="auto"/>
                <w:right w:val="none" w:sz="0" w:space="0" w:color="auto"/>
              </w:divBdr>
            </w:div>
            <w:div w:id="2002156487">
              <w:marLeft w:val="0"/>
              <w:marRight w:val="0"/>
              <w:marTop w:val="0"/>
              <w:marBottom w:val="0"/>
              <w:divBdr>
                <w:top w:val="none" w:sz="0" w:space="0" w:color="auto"/>
                <w:left w:val="none" w:sz="0" w:space="0" w:color="auto"/>
                <w:bottom w:val="none" w:sz="0" w:space="0" w:color="auto"/>
                <w:right w:val="none" w:sz="0" w:space="0" w:color="auto"/>
              </w:divBdr>
            </w:div>
            <w:div w:id="936181980">
              <w:marLeft w:val="0"/>
              <w:marRight w:val="0"/>
              <w:marTop w:val="0"/>
              <w:marBottom w:val="0"/>
              <w:divBdr>
                <w:top w:val="none" w:sz="0" w:space="0" w:color="auto"/>
                <w:left w:val="none" w:sz="0" w:space="0" w:color="auto"/>
                <w:bottom w:val="none" w:sz="0" w:space="0" w:color="auto"/>
                <w:right w:val="none" w:sz="0" w:space="0" w:color="auto"/>
              </w:divBdr>
            </w:div>
            <w:div w:id="207228914">
              <w:marLeft w:val="0"/>
              <w:marRight w:val="0"/>
              <w:marTop w:val="0"/>
              <w:marBottom w:val="0"/>
              <w:divBdr>
                <w:top w:val="none" w:sz="0" w:space="0" w:color="auto"/>
                <w:left w:val="none" w:sz="0" w:space="0" w:color="auto"/>
                <w:bottom w:val="none" w:sz="0" w:space="0" w:color="auto"/>
                <w:right w:val="none" w:sz="0" w:space="0" w:color="auto"/>
              </w:divBdr>
            </w:div>
            <w:div w:id="1073433457">
              <w:marLeft w:val="0"/>
              <w:marRight w:val="0"/>
              <w:marTop w:val="0"/>
              <w:marBottom w:val="0"/>
              <w:divBdr>
                <w:top w:val="none" w:sz="0" w:space="0" w:color="auto"/>
                <w:left w:val="none" w:sz="0" w:space="0" w:color="auto"/>
                <w:bottom w:val="none" w:sz="0" w:space="0" w:color="auto"/>
                <w:right w:val="none" w:sz="0" w:space="0" w:color="auto"/>
              </w:divBdr>
            </w:div>
          </w:divsChild>
        </w:div>
        <w:div w:id="1901792341">
          <w:marLeft w:val="0"/>
          <w:marRight w:val="0"/>
          <w:marTop w:val="0"/>
          <w:marBottom w:val="0"/>
          <w:divBdr>
            <w:top w:val="none" w:sz="0" w:space="0" w:color="auto"/>
            <w:left w:val="none" w:sz="0" w:space="0" w:color="auto"/>
            <w:bottom w:val="none" w:sz="0" w:space="0" w:color="auto"/>
            <w:right w:val="none" w:sz="0" w:space="0" w:color="auto"/>
          </w:divBdr>
          <w:divsChild>
            <w:div w:id="1639800333">
              <w:marLeft w:val="0"/>
              <w:marRight w:val="0"/>
              <w:marTop w:val="0"/>
              <w:marBottom w:val="0"/>
              <w:divBdr>
                <w:top w:val="none" w:sz="0" w:space="0" w:color="auto"/>
                <w:left w:val="none" w:sz="0" w:space="0" w:color="auto"/>
                <w:bottom w:val="none" w:sz="0" w:space="0" w:color="auto"/>
                <w:right w:val="none" w:sz="0" w:space="0" w:color="auto"/>
              </w:divBdr>
            </w:div>
            <w:div w:id="1093166770">
              <w:marLeft w:val="0"/>
              <w:marRight w:val="0"/>
              <w:marTop w:val="0"/>
              <w:marBottom w:val="0"/>
              <w:divBdr>
                <w:top w:val="none" w:sz="0" w:space="0" w:color="auto"/>
                <w:left w:val="none" w:sz="0" w:space="0" w:color="auto"/>
                <w:bottom w:val="none" w:sz="0" w:space="0" w:color="auto"/>
                <w:right w:val="none" w:sz="0" w:space="0" w:color="auto"/>
              </w:divBdr>
            </w:div>
            <w:div w:id="1317808467">
              <w:marLeft w:val="0"/>
              <w:marRight w:val="0"/>
              <w:marTop w:val="0"/>
              <w:marBottom w:val="0"/>
              <w:divBdr>
                <w:top w:val="none" w:sz="0" w:space="0" w:color="auto"/>
                <w:left w:val="none" w:sz="0" w:space="0" w:color="auto"/>
                <w:bottom w:val="none" w:sz="0" w:space="0" w:color="auto"/>
                <w:right w:val="none" w:sz="0" w:space="0" w:color="auto"/>
              </w:divBdr>
            </w:div>
            <w:div w:id="267663592">
              <w:marLeft w:val="0"/>
              <w:marRight w:val="0"/>
              <w:marTop w:val="0"/>
              <w:marBottom w:val="0"/>
              <w:divBdr>
                <w:top w:val="none" w:sz="0" w:space="0" w:color="auto"/>
                <w:left w:val="none" w:sz="0" w:space="0" w:color="auto"/>
                <w:bottom w:val="none" w:sz="0" w:space="0" w:color="auto"/>
                <w:right w:val="none" w:sz="0" w:space="0" w:color="auto"/>
              </w:divBdr>
            </w:div>
            <w:div w:id="1126583346">
              <w:marLeft w:val="0"/>
              <w:marRight w:val="0"/>
              <w:marTop w:val="0"/>
              <w:marBottom w:val="0"/>
              <w:divBdr>
                <w:top w:val="none" w:sz="0" w:space="0" w:color="auto"/>
                <w:left w:val="none" w:sz="0" w:space="0" w:color="auto"/>
                <w:bottom w:val="none" w:sz="0" w:space="0" w:color="auto"/>
                <w:right w:val="none" w:sz="0" w:space="0" w:color="auto"/>
              </w:divBdr>
            </w:div>
            <w:div w:id="836194685">
              <w:marLeft w:val="0"/>
              <w:marRight w:val="0"/>
              <w:marTop w:val="0"/>
              <w:marBottom w:val="0"/>
              <w:divBdr>
                <w:top w:val="none" w:sz="0" w:space="0" w:color="auto"/>
                <w:left w:val="none" w:sz="0" w:space="0" w:color="auto"/>
                <w:bottom w:val="none" w:sz="0" w:space="0" w:color="auto"/>
                <w:right w:val="none" w:sz="0" w:space="0" w:color="auto"/>
              </w:divBdr>
            </w:div>
            <w:div w:id="9086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333451">
      <w:bodyDiv w:val="1"/>
      <w:marLeft w:val="0"/>
      <w:marRight w:val="0"/>
      <w:marTop w:val="0"/>
      <w:marBottom w:val="0"/>
      <w:divBdr>
        <w:top w:val="none" w:sz="0" w:space="0" w:color="auto"/>
        <w:left w:val="none" w:sz="0" w:space="0" w:color="auto"/>
        <w:bottom w:val="none" w:sz="0" w:space="0" w:color="auto"/>
        <w:right w:val="none" w:sz="0" w:space="0" w:color="auto"/>
      </w:divBdr>
    </w:div>
    <w:div w:id="1130050616">
      <w:bodyDiv w:val="1"/>
      <w:marLeft w:val="0"/>
      <w:marRight w:val="0"/>
      <w:marTop w:val="0"/>
      <w:marBottom w:val="0"/>
      <w:divBdr>
        <w:top w:val="none" w:sz="0" w:space="0" w:color="auto"/>
        <w:left w:val="none" w:sz="0" w:space="0" w:color="auto"/>
        <w:bottom w:val="none" w:sz="0" w:space="0" w:color="auto"/>
        <w:right w:val="none" w:sz="0" w:space="0" w:color="auto"/>
      </w:divBdr>
    </w:div>
    <w:div w:id="1328436966">
      <w:bodyDiv w:val="1"/>
      <w:marLeft w:val="0"/>
      <w:marRight w:val="0"/>
      <w:marTop w:val="0"/>
      <w:marBottom w:val="0"/>
      <w:divBdr>
        <w:top w:val="none" w:sz="0" w:space="0" w:color="auto"/>
        <w:left w:val="none" w:sz="0" w:space="0" w:color="auto"/>
        <w:bottom w:val="none" w:sz="0" w:space="0" w:color="auto"/>
        <w:right w:val="none" w:sz="0" w:space="0" w:color="auto"/>
      </w:divBdr>
    </w:div>
    <w:div w:id="1516264464">
      <w:bodyDiv w:val="1"/>
      <w:marLeft w:val="0"/>
      <w:marRight w:val="0"/>
      <w:marTop w:val="0"/>
      <w:marBottom w:val="0"/>
      <w:divBdr>
        <w:top w:val="none" w:sz="0" w:space="0" w:color="auto"/>
        <w:left w:val="none" w:sz="0" w:space="0" w:color="auto"/>
        <w:bottom w:val="none" w:sz="0" w:space="0" w:color="auto"/>
        <w:right w:val="none" w:sz="0" w:space="0" w:color="auto"/>
      </w:divBdr>
    </w:div>
    <w:div w:id="1686438780">
      <w:bodyDiv w:val="1"/>
      <w:marLeft w:val="0"/>
      <w:marRight w:val="0"/>
      <w:marTop w:val="0"/>
      <w:marBottom w:val="0"/>
      <w:divBdr>
        <w:top w:val="none" w:sz="0" w:space="0" w:color="auto"/>
        <w:left w:val="none" w:sz="0" w:space="0" w:color="auto"/>
        <w:bottom w:val="none" w:sz="0" w:space="0" w:color="auto"/>
        <w:right w:val="none" w:sz="0" w:space="0" w:color="auto"/>
      </w:divBdr>
      <w:divsChild>
        <w:div w:id="402261278">
          <w:marLeft w:val="0"/>
          <w:marRight w:val="0"/>
          <w:marTop w:val="0"/>
          <w:marBottom w:val="0"/>
          <w:divBdr>
            <w:top w:val="none" w:sz="0" w:space="0" w:color="auto"/>
            <w:left w:val="none" w:sz="0" w:space="0" w:color="auto"/>
            <w:bottom w:val="none" w:sz="0" w:space="0" w:color="auto"/>
            <w:right w:val="none" w:sz="0" w:space="0" w:color="auto"/>
          </w:divBdr>
          <w:divsChild>
            <w:div w:id="1321620496">
              <w:marLeft w:val="0"/>
              <w:marRight w:val="0"/>
              <w:marTop w:val="0"/>
              <w:marBottom w:val="0"/>
              <w:divBdr>
                <w:top w:val="none" w:sz="0" w:space="0" w:color="auto"/>
                <w:left w:val="none" w:sz="0" w:space="0" w:color="auto"/>
                <w:bottom w:val="none" w:sz="0" w:space="0" w:color="auto"/>
                <w:right w:val="none" w:sz="0" w:space="0" w:color="auto"/>
              </w:divBdr>
            </w:div>
            <w:div w:id="405228598">
              <w:marLeft w:val="0"/>
              <w:marRight w:val="0"/>
              <w:marTop w:val="0"/>
              <w:marBottom w:val="0"/>
              <w:divBdr>
                <w:top w:val="none" w:sz="0" w:space="0" w:color="auto"/>
                <w:left w:val="none" w:sz="0" w:space="0" w:color="auto"/>
                <w:bottom w:val="none" w:sz="0" w:space="0" w:color="auto"/>
                <w:right w:val="none" w:sz="0" w:space="0" w:color="auto"/>
              </w:divBdr>
            </w:div>
            <w:div w:id="1103375567">
              <w:marLeft w:val="0"/>
              <w:marRight w:val="0"/>
              <w:marTop w:val="0"/>
              <w:marBottom w:val="0"/>
              <w:divBdr>
                <w:top w:val="none" w:sz="0" w:space="0" w:color="auto"/>
                <w:left w:val="none" w:sz="0" w:space="0" w:color="auto"/>
                <w:bottom w:val="none" w:sz="0" w:space="0" w:color="auto"/>
                <w:right w:val="none" w:sz="0" w:space="0" w:color="auto"/>
              </w:divBdr>
            </w:div>
            <w:div w:id="381057490">
              <w:marLeft w:val="0"/>
              <w:marRight w:val="0"/>
              <w:marTop w:val="0"/>
              <w:marBottom w:val="0"/>
              <w:divBdr>
                <w:top w:val="none" w:sz="0" w:space="0" w:color="auto"/>
                <w:left w:val="none" w:sz="0" w:space="0" w:color="auto"/>
                <w:bottom w:val="none" w:sz="0" w:space="0" w:color="auto"/>
                <w:right w:val="none" w:sz="0" w:space="0" w:color="auto"/>
              </w:divBdr>
            </w:div>
            <w:div w:id="703024734">
              <w:marLeft w:val="0"/>
              <w:marRight w:val="0"/>
              <w:marTop w:val="0"/>
              <w:marBottom w:val="0"/>
              <w:divBdr>
                <w:top w:val="none" w:sz="0" w:space="0" w:color="auto"/>
                <w:left w:val="none" w:sz="0" w:space="0" w:color="auto"/>
                <w:bottom w:val="none" w:sz="0" w:space="0" w:color="auto"/>
                <w:right w:val="none" w:sz="0" w:space="0" w:color="auto"/>
              </w:divBdr>
            </w:div>
            <w:div w:id="399988160">
              <w:marLeft w:val="0"/>
              <w:marRight w:val="0"/>
              <w:marTop w:val="0"/>
              <w:marBottom w:val="0"/>
              <w:divBdr>
                <w:top w:val="none" w:sz="0" w:space="0" w:color="auto"/>
                <w:left w:val="none" w:sz="0" w:space="0" w:color="auto"/>
                <w:bottom w:val="none" w:sz="0" w:space="0" w:color="auto"/>
                <w:right w:val="none" w:sz="0" w:space="0" w:color="auto"/>
              </w:divBdr>
            </w:div>
            <w:div w:id="1082335826">
              <w:marLeft w:val="0"/>
              <w:marRight w:val="0"/>
              <w:marTop w:val="0"/>
              <w:marBottom w:val="0"/>
              <w:divBdr>
                <w:top w:val="none" w:sz="0" w:space="0" w:color="auto"/>
                <w:left w:val="none" w:sz="0" w:space="0" w:color="auto"/>
                <w:bottom w:val="none" w:sz="0" w:space="0" w:color="auto"/>
                <w:right w:val="none" w:sz="0" w:space="0" w:color="auto"/>
              </w:divBdr>
            </w:div>
            <w:div w:id="1132138212">
              <w:marLeft w:val="0"/>
              <w:marRight w:val="0"/>
              <w:marTop w:val="0"/>
              <w:marBottom w:val="0"/>
              <w:divBdr>
                <w:top w:val="none" w:sz="0" w:space="0" w:color="auto"/>
                <w:left w:val="none" w:sz="0" w:space="0" w:color="auto"/>
                <w:bottom w:val="none" w:sz="0" w:space="0" w:color="auto"/>
                <w:right w:val="none" w:sz="0" w:space="0" w:color="auto"/>
              </w:divBdr>
            </w:div>
            <w:div w:id="1173910131">
              <w:marLeft w:val="0"/>
              <w:marRight w:val="0"/>
              <w:marTop w:val="0"/>
              <w:marBottom w:val="0"/>
              <w:divBdr>
                <w:top w:val="none" w:sz="0" w:space="0" w:color="auto"/>
                <w:left w:val="none" w:sz="0" w:space="0" w:color="auto"/>
                <w:bottom w:val="none" w:sz="0" w:space="0" w:color="auto"/>
                <w:right w:val="none" w:sz="0" w:space="0" w:color="auto"/>
              </w:divBdr>
            </w:div>
            <w:div w:id="1455755522">
              <w:marLeft w:val="0"/>
              <w:marRight w:val="0"/>
              <w:marTop w:val="0"/>
              <w:marBottom w:val="0"/>
              <w:divBdr>
                <w:top w:val="none" w:sz="0" w:space="0" w:color="auto"/>
                <w:left w:val="none" w:sz="0" w:space="0" w:color="auto"/>
                <w:bottom w:val="none" w:sz="0" w:space="0" w:color="auto"/>
                <w:right w:val="none" w:sz="0" w:space="0" w:color="auto"/>
              </w:divBdr>
            </w:div>
            <w:div w:id="2048795761">
              <w:marLeft w:val="0"/>
              <w:marRight w:val="0"/>
              <w:marTop w:val="0"/>
              <w:marBottom w:val="0"/>
              <w:divBdr>
                <w:top w:val="none" w:sz="0" w:space="0" w:color="auto"/>
                <w:left w:val="none" w:sz="0" w:space="0" w:color="auto"/>
                <w:bottom w:val="none" w:sz="0" w:space="0" w:color="auto"/>
                <w:right w:val="none" w:sz="0" w:space="0" w:color="auto"/>
              </w:divBdr>
            </w:div>
            <w:div w:id="358817931">
              <w:marLeft w:val="0"/>
              <w:marRight w:val="0"/>
              <w:marTop w:val="0"/>
              <w:marBottom w:val="0"/>
              <w:divBdr>
                <w:top w:val="none" w:sz="0" w:space="0" w:color="auto"/>
                <w:left w:val="none" w:sz="0" w:space="0" w:color="auto"/>
                <w:bottom w:val="none" w:sz="0" w:space="0" w:color="auto"/>
                <w:right w:val="none" w:sz="0" w:space="0" w:color="auto"/>
              </w:divBdr>
            </w:div>
          </w:divsChild>
        </w:div>
        <w:div w:id="685179653">
          <w:marLeft w:val="0"/>
          <w:marRight w:val="0"/>
          <w:marTop w:val="0"/>
          <w:marBottom w:val="0"/>
          <w:divBdr>
            <w:top w:val="none" w:sz="0" w:space="0" w:color="auto"/>
            <w:left w:val="none" w:sz="0" w:space="0" w:color="auto"/>
            <w:bottom w:val="none" w:sz="0" w:space="0" w:color="auto"/>
            <w:right w:val="none" w:sz="0" w:space="0" w:color="auto"/>
          </w:divBdr>
          <w:divsChild>
            <w:div w:id="838276626">
              <w:marLeft w:val="0"/>
              <w:marRight w:val="0"/>
              <w:marTop w:val="0"/>
              <w:marBottom w:val="0"/>
              <w:divBdr>
                <w:top w:val="none" w:sz="0" w:space="0" w:color="auto"/>
                <w:left w:val="none" w:sz="0" w:space="0" w:color="auto"/>
                <w:bottom w:val="none" w:sz="0" w:space="0" w:color="auto"/>
                <w:right w:val="none" w:sz="0" w:space="0" w:color="auto"/>
              </w:divBdr>
            </w:div>
            <w:div w:id="792747458">
              <w:marLeft w:val="0"/>
              <w:marRight w:val="0"/>
              <w:marTop w:val="0"/>
              <w:marBottom w:val="0"/>
              <w:divBdr>
                <w:top w:val="none" w:sz="0" w:space="0" w:color="auto"/>
                <w:left w:val="none" w:sz="0" w:space="0" w:color="auto"/>
                <w:bottom w:val="none" w:sz="0" w:space="0" w:color="auto"/>
                <w:right w:val="none" w:sz="0" w:space="0" w:color="auto"/>
              </w:divBdr>
            </w:div>
            <w:div w:id="2058385139">
              <w:marLeft w:val="0"/>
              <w:marRight w:val="0"/>
              <w:marTop w:val="0"/>
              <w:marBottom w:val="0"/>
              <w:divBdr>
                <w:top w:val="none" w:sz="0" w:space="0" w:color="auto"/>
                <w:left w:val="none" w:sz="0" w:space="0" w:color="auto"/>
                <w:bottom w:val="none" w:sz="0" w:space="0" w:color="auto"/>
                <w:right w:val="none" w:sz="0" w:space="0" w:color="auto"/>
              </w:divBdr>
            </w:div>
            <w:div w:id="2733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44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RelyOnCSS/>
  <w:doNotOrganizeInFold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hyperlink" Target="https://www.vlaanderen.be/pfas-vervuiling/maatregelen-per-gemeente" TargetMode="External"/><Relationship Id="rId42" Type="http://schemas.openxmlformats.org/officeDocument/2006/relationships/footer" Target="footer3.xml"/><Relationship Id="rId47" Type="http://schemas.openxmlformats.org/officeDocument/2006/relationships/header" Target="header5.xml"/><Relationship Id="rId50" Type="http://schemas.openxmlformats.org/officeDocument/2006/relationships/footer" Target="footer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s://www.mil.be/nl/onze-missies/belgie-dovo/"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www.dov.vlaanderen.be/portaal/" TargetMode="External"/><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image" Target="media/image20.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yperlink" Target="https://www.vlaanderen.be/pfas-vervuiling/over-pfas" TargetMode="External"/><Relationship Id="rId44" Type="http://schemas.openxmlformats.org/officeDocument/2006/relationships/image" Target="media/image19.png"/><Relationship Id="rId52"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erk.belgie.be/sites/default/files/content/publications/NL/AGORIA_Leaflet%20antennes_NL.FINAL.pdf" TargetMode="External"/><Relationship Id="rId22" Type="http://schemas.openxmlformats.org/officeDocument/2006/relationships/image" Target="media/image13.png"/><Relationship Id="rId27" Type="http://schemas.openxmlformats.org/officeDocument/2006/relationships/hyperlink" Target="https://www.vlario.be/lokaal-bestuur/veiligheid/" TargetMode="External"/><Relationship Id="rId30" Type="http://schemas.openxmlformats.org/officeDocument/2006/relationships/hyperlink" Target="https://ovam.vlaanderen.be/welke-stoffen-vervuilen-de-bodem" TargetMode="External"/><Relationship Id="rId35" Type="http://schemas.openxmlformats.org/officeDocument/2006/relationships/hyperlink" Target="mailto:pbw@pidpa.be" TargetMode="External"/><Relationship Id="rId43" Type="http://schemas.openxmlformats.org/officeDocument/2006/relationships/image" Target="media/image18.png"/><Relationship Id="rId48"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services.ovam.be/ovam-geoloketten/" TargetMode="External"/><Relationship Id="rId38" Type="http://schemas.openxmlformats.org/officeDocument/2006/relationships/header" Target="header2.xml"/><Relationship Id="rId46" Type="http://schemas.openxmlformats.org/officeDocument/2006/relationships/header" Target="header4.xml"/><Relationship Id="rId20" Type="http://schemas.openxmlformats.org/officeDocument/2006/relationships/image" Target="media/image11.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www.vlario.be/lokaal-bestuur/veiligheid/" TargetMode="External"/><Relationship Id="rId36" Type="http://schemas.openxmlformats.org/officeDocument/2006/relationships/hyperlink" Target="mailto:pbw@pidpa.be" TargetMode="External"/><Relationship Id="rId49" Type="http://schemas.openxmlformats.org/officeDocument/2006/relationships/header" Target="header6.xml"/></Relationships>
</file>

<file path=word/_rels/header6.xml.rels><?xml version="1.0" encoding="UTF-8" standalone="yes"?>
<Relationships xmlns="http://schemas.openxmlformats.org/package/2006/relationships"><Relationship Id="rId1"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u:\templates2013\Algemeen%20Pidpa%20docu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70A9C600224423193887F1F66498835"/>
        <w:category>
          <w:name w:val="Algemeen"/>
          <w:gallery w:val="placeholder"/>
        </w:category>
        <w:types>
          <w:type w:val="bbPlcHdr"/>
        </w:types>
        <w:behaviors>
          <w:behavior w:val="content"/>
        </w:behaviors>
        <w:guid w:val="{D5B7EE7C-348C-4CF7-B036-2F53E9A40D58}"/>
      </w:docPartPr>
      <w:docPartBody>
        <w:p w:rsidR="00DD7F74" w:rsidRDefault="00DD7F74" w:rsidP="00DD7F74">
          <w:pPr>
            <w:pStyle w:val="770A9C600224423193887F1F66498835"/>
          </w:pPr>
          <w:r w:rsidRPr="00DF030F">
            <w:rPr>
              <w:rStyle w:val="Tekstvantijdelijkeaanduiding"/>
            </w:rPr>
            <w:t>[Publicatiedatum]</w:t>
          </w:r>
        </w:p>
      </w:docPartBody>
    </w:docPart>
    <w:docPart>
      <w:docPartPr>
        <w:name w:val="522CB0DA7B3B4446917BFDA21F00613B"/>
        <w:category>
          <w:name w:val="Algemeen"/>
          <w:gallery w:val="placeholder"/>
        </w:category>
        <w:types>
          <w:type w:val="bbPlcHdr"/>
        </w:types>
        <w:behaviors>
          <w:behavior w:val="content"/>
        </w:behaviors>
        <w:guid w:val="{427BA5A5-D83B-4262-9E64-122B9CBFD594}"/>
      </w:docPartPr>
      <w:docPartBody>
        <w:p w:rsidR="00C944C9" w:rsidRDefault="00DD7F74" w:rsidP="00DD7F74">
          <w:pPr>
            <w:pStyle w:val="522CB0DA7B3B4446917BFDA21F00613B"/>
          </w:pPr>
          <w:r w:rsidRPr="00DF030F">
            <w:rPr>
              <w:rStyle w:val="Tekstvantijdelijkeaanduiding"/>
            </w:rPr>
            <w:t>[Publicatiedatum]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7F74"/>
    <w:rsid w:val="000D7459"/>
    <w:rsid w:val="001F08BB"/>
    <w:rsid w:val="00217215"/>
    <w:rsid w:val="0034597B"/>
    <w:rsid w:val="0077215D"/>
    <w:rsid w:val="00C05B33"/>
    <w:rsid w:val="00C944C9"/>
    <w:rsid w:val="00D12F83"/>
    <w:rsid w:val="00D81CEE"/>
    <w:rsid w:val="00DD7F7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DD7F74"/>
    <w:rPr>
      <w:color w:val="808080"/>
    </w:rPr>
  </w:style>
  <w:style w:type="paragraph" w:customStyle="1" w:styleId="770A9C600224423193887F1F66498835">
    <w:name w:val="770A9C600224423193887F1F66498835"/>
    <w:rsid w:val="00DD7F74"/>
  </w:style>
  <w:style w:type="paragraph" w:customStyle="1" w:styleId="522CB0DA7B3B4446917BFDA21F00613B">
    <w:name w:val="522CB0DA7B3B4446917BFDA21F00613B"/>
    <w:rsid w:val="00DD7F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doNotRelyOnCSS/>
  <w:doNotOrganizeInFolder/>
</w:webSettings>
</file>

<file path=word/theme/theme1.xml><?xml version="1.0" encoding="utf-8"?>
<a:theme xmlns:a="http://schemas.openxmlformats.org/drawingml/2006/main" name="Office-thema">
  <a:themeElements>
    <a:clrScheme name="Huisstijl Pidpa">
      <a:dk1>
        <a:srgbClr val="19335F"/>
      </a:dk1>
      <a:lt1>
        <a:srgbClr val="FFFFFF"/>
      </a:lt1>
      <a:dk2>
        <a:srgbClr val="36A9D8"/>
      </a:dk2>
      <a:lt2>
        <a:srgbClr val="1E75AF"/>
      </a:lt2>
      <a:accent1>
        <a:srgbClr val="1E75AF"/>
      </a:accent1>
      <a:accent2>
        <a:srgbClr val="119BAF"/>
      </a:accent2>
      <a:accent3>
        <a:srgbClr val="8EC2B3"/>
      </a:accent3>
      <a:accent4>
        <a:srgbClr val="7AAF3E"/>
      </a:accent4>
      <a:accent5>
        <a:srgbClr val="C1C424"/>
      </a:accent5>
      <a:accent6>
        <a:srgbClr val="F6E926"/>
      </a:accent6>
      <a:hlink>
        <a:srgbClr val="19335F"/>
      </a:hlink>
      <a:folHlink>
        <a:srgbClr val="19335F"/>
      </a:folHlink>
    </a:clrScheme>
    <a:fontScheme name="Pidpa">
      <a:majorFont>
        <a:latin typeface="Calibri"/>
        <a:ea typeface=""/>
        <a:cs typeface=""/>
      </a:majorFont>
      <a:minorFont>
        <a:latin typeface="Calibri"/>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2024-06-17T00:00:00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11B5EDE-BFEB-4135-8F96-A1297A90E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Algemeen Pidpa document.dotx</Template>
  <TotalTime>0</TotalTime>
  <Pages>32</Pages>
  <Words>14781</Words>
  <Characters>81300</Characters>
  <Application>Microsoft Office Word</Application>
  <DocSecurity>0</DocSecurity>
  <Lines>677</Lines>
  <Paragraphs>191</Paragraphs>
  <ScaleCrop>false</ScaleCrop>
  <HeadingPairs>
    <vt:vector size="2" baseType="variant">
      <vt:variant>
        <vt:lpstr>Titel</vt:lpstr>
      </vt:variant>
      <vt:variant>
        <vt:i4>1</vt:i4>
      </vt:variant>
    </vt:vector>
  </HeadingPairs>
  <TitlesOfParts>
    <vt:vector size="1" baseType="lpstr">
      <vt:lpstr/>
    </vt:vector>
  </TitlesOfParts>
  <Company>Pidpa</Company>
  <LinksUpToDate>false</LinksUpToDate>
  <CharactersWithSpaces>95890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sdp</dc:creator>
  <cp:keywords/>
  <dc:description/>
  <cp:lastModifiedBy>Peeters Davy</cp:lastModifiedBy>
  <cp:revision>40</cp:revision>
  <cp:lastPrinted>2013-04-09T13:01:00Z</cp:lastPrinted>
  <dcterms:created xsi:type="dcterms:W3CDTF">2024-04-12T11:12:00Z</dcterms:created>
  <dcterms:modified xsi:type="dcterms:W3CDTF">2024-06-17T13:13:00Z</dcterms:modified>
</cp:coreProperties>
</file>